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6" w:rsidRDefault="00390056" w:rsidP="00390056">
      <w:pPr>
        <w:pStyle w:val="Normlnweb"/>
        <w:spacing w:after="0"/>
      </w:pPr>
      <w:r>
        <w:rPr>
          <w:b/>
          <w:bCs/>
        </w:rPr>
        <w:t>INFORMACE PRAKTICKÉHO VYUČOVÁNÍ</w:t>
      </w:r>
    </w:p>
    <w:p w:rsidR="00390056" w:rsidRDefault="00390056" w:rsidP="00390056">
      <w:pPr>
        <w:pStyle w:val="Normlnweb"/>
        <w:spacing w:after="0"/>
      </w:pPr>
      <w:r>
        <w:rPr>
          <w:sz w:val="22"/>
          <w:szCs w:val="22"/>
        </w:rPr>
        <w:t>pro žáky 1. ročníku oboru vzdělání</w:t>
      </w:r>
      <w:r w:rsidR="00185AB0">
        <w:rPr>
          <w:sz w:val="22"/>
          <w:szCs w:val="22"/>
        </w:rPr>
        <w:t xml:space="preserve"> ukončeným výučním listem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Kuchař – číšník</w:t>
      </w:r>
    </w:p>
    <w:p w:rsidR="00390056" w:rsidRDefault="00390056" w:rsidP="00390056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2"/>
          <w:szCs w:val="22"/>
        </w:rPr>
        <w:t>PRACOVNÍ ŘÁD</w:t>
      </w:r>
    </w:p>
    <w:p w:rsidR="00390056" w:rsidRDefault="00390056" w:rsidP="00390056">
      <w:pPr>
        <w:pStyle w:val="Normlnweb"/>
        <w:numPr>
          <w:ilvl w:val="0"/>
          <w:numId w:val="2"/>
        </w:numPr>
        <w:spacing w:after="0"/>
      </w:pPr>
      <w:r>
        <w:rPr>
          <w:sz w:val="22"/>
          <w:szCs w:val="22"/>
        </w:rPr>
        <w:t>Vyučovací den v 1. ročníku je 6 vyučovacích hodin (1 vyučovací hodina odborného výcviku = 60 minut). Nezapočítává se přestávka na oběd 30 minut. Ranní směna začíná v 7:00 hodin.</w:t>
      </w:r>
    </w:p>
    <w:p w:rsidR="00390056" w:rsidRDefault="00390056" w:rsidP="00390056">
      <w:pPr>
        <w:pStyle w:val="Normlnweb"/>
        <w:numPr>
          <w:ilvl w:val="0"/>
          <w:numId w:val="2"/>
        </w:numPr>
        <w:spacing w:after="0"/>
      </w:pPr>
      <w:r>
        <w:rPr>
          <w:sz w:val="22"/>
          <w:szCs w:val="22"/>
        </w:rPr>
        <w:t xml:space="preserve">Odborný výcvik se realizuje na školním PPV restaurace Na Plzeňské, Příbram I/75 nebo na určeném smluvním pracovišti. </w:t>
      </w:r>
    </w:p>
    <w:p w:rsidR="00390056" w:rsidRDefault="00185AB0" w:rsidP="00390056">
      <w:pPr>
        <w:pStyle w:val="Normlnweb"/>
        <w:numPr>
          <w:ilvl w:val="0"/>
          <w:numId w:val="2"/>
        </w:numPr>
        <w:spacing w:after="0"/>
      </w:pPr>
      <w:r>
        <w:rPr>
          <w:sz w:val="22"/>
          <w:szCs w:val="22"/>
        </w:rPr>
        <w:t>Rozpis odborného výcviku</w:t>
      </w:r>
      <w:r w:rsidR="00390056">
        <w:rPr>
          <w:sz w:val="22"/>
          <w:szCs w:val="22"/>
        </w:rPr>
        <w:t xml:space="preserve"> je zveřejněn od </w:t>
      </w:r>
      <w:r w:rsidR="00A00FD8" w:rsidRPr="00B44C69">
        <w:t>28. 8. 2017</w:t>
      </w:r>
      <w:r w:rsidR="00A00FD8">
        <w:t xml:space="preserve"> </w:t>
      </w:r>
      <w:r w:rsidR="006222B7">
        <w:rPr>
          <w:sz w:val="22"/>
          <w:szCs w:val="22"/>
        </w:rPr>
        <w:t>na webu školy http: www.iss</w:t>
      </w:r>
      <w:bookmarkStart w:id="0" w:name="_GoBack"/>
      <w:bookmarkEnd w:id="0"/>
      <w:r w:rsidR="00390056">
        <w:rPr>
          <w:sz w:val="22"/>
          <w:szCs w:val="22"/>
        </w:rPr>
        <w:t>pb.cz v sekci Informace pro žáky - Praktick</w:t>
      </w:r>
      <w:r>
        <w:rPr>
          <w:sz w:val="22"/>
          <w:szCs w:val="22"/>
        </w:rPr>
        <w:t>é vyučování - Rozpis odborného výcviku</w:t>
      </w:r>
      <w:r w:rsidR="00390056">
        <w:rPr>
          <w:sz w:val="22"/>
          <w:szCs w:val="22"/>
        </w:rPr>
        <w:t>.</w:t>
      </w:r>
    </w:p>
    <w:p w:rsidR="00390056" w:rsidRDefault="00BC2EDB" w:rsidP="00390056">
      <w:pPr>
        <w:pStyle w:val="Normlnweb"/>
        <w:numPr>
          <w:ilvl w:val="0"/>
          <w:numId w:val="2"/>
        </w:numPr>
        <w:spacing w:after="0"/>
      </w:pPr>
      <w:r>
        <w:rPr>
          <w:sz w:val="22"/>
          <w:szCs w:val="22"/>
          <w:shd w:val="clear" w:color="auto" w:fill="FFFF00"/>
        </w:rPr>
        <w:t>7</w:t>
      </w:r>
      <w:r w:rsidRPr="00BC2EDB">
        <w:rPr>
          <w:sz w:val="22"/>
          <w:szCs w:val="22"/>
          <w:shd w:val="clear" w:color="auto" w:fill="FFFF00"/>
        </w:rPr>
        <w:t>. 9. 2017</w:t>
      </w:r>
      <w:r w:rsidR="00390056" w:rsidRPr="00BC2EDB">
        <w:rPr>
          <w:sz w:val="22"/>
          <w:szCs w:val="22"/>
          <w:shd w:val="clear" w:color="auto" w:fill="FFFF00"/>
        </w:rPr>
        <w:t xml:space="preserve"> v 7:00</w:t>
      </w:r>
      <w:r w:rsidR="00390056">
        <w:rPr>
          <w:sz w:val="22"/>
          <w:szCs w:val="22"/>
        </w:rPr>
        <w:t xml:space="preserve"> hod</w:t>
      </w:r>
      <w:r>
        <w:rPr>
          <w:sz w:val="22"/>
          <w:szCs w:val="22"/>
        </w:rPr>
        <w:t>in začíná odborný výcvik žákům A</w:t>
      </w:r>
      <w:r w:rsidR="00390056">
        <w:rPr>
          <w:sz w:val="22"/>
          <w:szCs w:val="22"/>
        </w:rPr>
        <w:t xml:space="preserve"> turnusu na školním i smluvníc</w:t>
      </w:r>
      <w:r w:rsidR="00185AB0">
        <w:rPr>
          <w:sz w:val="22"/>
          <w:szCs w:val="22"/>
        </w:rPr>
        <w:t>h pracovištích dle rozpisu</w:t>
      </w:r>
      <w:r w:rsidR="00390056">
        <w:rPr>
          <w:sz w:val="22"/>
          <w:szCs w:val="22"/>
        </w:rPr>
        <w:t>.</w:t>
      </w:r>
    </w:p>
    <w:p w:rsidR="00390056" w:rsidRPr="00BC2EDB" w:rsidRDefault="00390056" w:rsidP="00390056">
      <w:pPr>
        <w:pStyle w:val="Normlnweb"/>
        <w:numPr>
          <w:ilvl w:val="0"/>
          <w:numId w:val="3"/>
        </w:numPr>
        <w:spacing w:after="0"/>
      </w:pPr>
      <w:r w:rsidRPr="00BC2EDB">
        <w:rPr>
          <w:b/>
          <w:bCs/>
          <w:sz w:val="22"/>
          <w:szCs w:val="22"/>
        </w:rPr>
        <w:t>ETIKETA</w:t>
      </w:r>
    </w:p>
    <w:p w:rsidR="00390056" w:rsidRDefault="00390056" w:rsidP="00390056">
      <w:pPr>
        <w:pStyle w:val="Normlnweb"/>
        <w:numPr>
          <w:ilvl w:val="1"/>
          <w:numId w:val="3"/>
        </w:numPr>
        <w:spacing w:after="0"/>
      </w:pPr>
      <w:r>
        <w:rPr>
          <w:sz w:val="22"/>
          <w:szCs w:val="22"/>
        </w:rPr>
        <w:t>Předepsané pracovní oblečení, celkový vzhled, upravenost (zákaz nošení šperků a piercingu) a slušné chování (zákaz používání MT).</w:t>
      </w:r>
    </w:p>
    <w:p w:rsidR="00390056" w:rsidRDefault="00390056" w:rsidP="00390056">
      <w:pPr>
        <w:pStyle w:val="Normlnweb"/>
        <w:numPr>
          <w:ilvl w:val="0"/>
          <w:numId w:val="3"/>
        </w:numPr>
        <w:spacing w:after="0"/>
      </w:pPr>
      <w:r>
        <w:rPr>
          <w:b/>
          <w:bCs/>
          <w:sz w:val="22"/>
          <w:szCs w:val="22"/>
        </w:rPr>
        <w:t>HYGIENA</w:t>
      </w:r>
    </w:p>
    <w:p w:rsidR="00390056" w:rsidRDefault="00390056" w:rsidP="00390056">
      <w:pPr>
        <w:pStyle w:val="Normlnweb"/>
        <w:numPr>
          <w:ilvl w:val="0"/>
          <w:numId w:val="4"/>
        </w:numPr>
        <w:spacing w:after="0"/>
      </w:pPr>
      <w:r>
        <w:rPr>
          <w:sz w:val="22"/>
          <w:szCs w:val="22"/>
        </w:rPr>
        <w:t xml:space="preserve">Nutnost zajistit </w:t>
      </w:r>
      <w:r>
        <w:rPr>
          <w:b/>
          <w:bCs/>
          <w:i/>
          <w:iCs/>
          <w:sz w:val="22"/>
          <w:szCs w:val="22"/>
        </w:rPr>
        <w:t xml:space="preserve">ZDRAVOTNÍ PRŮKAZ PRACOVNÍKA V POTRAVINÁŘSTVÍ </w:t>
      </w:r>
      <w:r>
        <w:rPr>
          <w:i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bez průkazu nelze být umístěn na pracoviště.</w:t>
      </w:r>
    </w:p>
    <w:p w:rsidR="00390056" w:rsidRDefault="00390056" w:rsidP="00390056">
      <w:pPr>
        <w:pStyle w:val="Normlnweb"/>
        <w:numPr>
          <w:ilvl w:val="0"/>
          <w:numId w:val="4"/>
        </w:numPr>
        <w:spacing w:after="0"/>
      </w:pPr>
      <w:r>
        <w:rPr>
          <w:sz w:val="22"/>
          <w:szCs w:val="22"/>
        </w:rPr>
        <w:t>Povinnost udržovat čistotu pracovního oblečení a osobní hygieny, úprava účesu, nehtů.</w:t>
      </w:r>
    </w:p>
    <w:p w:rsidR="00390056" w:rsidRDefault="00390056" w:rsidP="00390056">
      <w:pPr>
        <w:pStyle w:val="Normlnweb"/>
        <w:numPr>
          <w:ilvl w:val="0"/>
          <w:numId w:val="5"/>
        </w:numPr>
        <w:spacing w:after="0"/>
      </w:pPr>
      <w:r>
        <w:rPr>
          <w:b/>
          <w:bCs/>
          <w:sz w:val="22"/>
          <w:szCs w:val="22"/>
        </w:rPr>
        <w:t>PRODUKTIVNÍ ČINNOST</w:t>
      </w:r>
    </w:p>
    <w:p w:rsidR="00390056" w:rsidRDefault="00390056" w:rsidP="00390056">
      <w:pPr>
        <w:pStyle w:val="Normlnweb"/>
        <w:numPr>
          <w:ilvl w:val="0"/>
          <w:numId w:val="6"/>
        </w:numPr>
        <w:spacing w:after="0"/>
      </w:pPr>
      <w:r>
        <w:rPr>
          <w:sz w:val="22"/>
          <w:szCs w:val="22"/>
        </w:rPr>
        <w:t>Odměna za produktivní činnost se žákům 1. ročníku nevyplácí (ve výjimečných případech až ve 2. pololetí), protože teprve získávají znalosti a dovednosti.</w:t>
      </w:r>
    </w:p>
    <w:p w:rsidR="00390056" w:rsidRDefault="00390056" w:rsidP="00390056">
      <w:pPr>
        <w:pStyle w:val="Normlnweb"/>
        <w:numPr>
          <w:ilvl w:val="0"/>
          <w:numId w:val="7"/>
        </w:numPr>
        <w:spacing w:after="0"/>
      </w:pPr>
      <w:r>
        <w:rPr>
          <w:b/>
          <w:bCs/>
          <w:sz w:val="22"/>
          <w:szCs w:val="22"/>
        </w:rPr>
        <w:t>PRACOVNÍ OBLEČENÍ (</w:t>
      </w:r>
      <w:r>
        <w:rPr>
          <w:color w:val="0000FF"/>
        </w:rPr>
        <w:t>škola poskytne: kalhoty bílé, rondon bílý s logem, obuv si žáci zakoupí sami a škola jim uhradí proti paragonu 400,- Kč</w:t>
      </w:r>
      <w:r>
        <w:t>)</w:t>
      </w:r>
    </w:p>
    <w:p w:rsidR="00390056" w:rsidRDefault="00390056" w:rsidP="00390056">
      <w:pPr>
        <w:pStyle w:val="Normlnweb"/>
        <w:numPr>
          <w:ilvl w:val="0"/>
          <w:numId w:val="8"/>
        </w:numPr>
        <w:spacing w:after="0"/>
      </w:pPr>
      <w:r>
        <w:rPr>
          <w:sz w:val="22"/>
          <w:szCs w:val="22"/>
        </w:rPr>
        <w:t xml:space="preserve">Pracovní oblečení doporučujeme zakoupit u firmy TOMIS. </w:t>
      </w:r>
    </w:p>
    <w:p w:rsidR="00390056" w:rsidRDefault="00390056" w:rsidP="00390056">
      <w:pPr>
        <w:pStyle w:val="Normlnweb"/>
        <w:numPr>
          <w:ilvl w:val="0"/>
          <w:numId w:val="8"/>
        </w:numPr>
        <w:spacing w:after="0"/>
      </w:pPr>
      <w:r>
        <w:rPr>
          <w:sz w:val="22"/>
          <w:szCs w:val="22"/>
        </w:rPr>
        <w:t xml:space="preserve">Nutnost zajistit do konce prázdnin, </w:t>
      </w:r>
      <w:r>
        <w:rPr>
          <w:sz w:val="22"/>
          <w:szCs w:val="22"/>
          <w:shd w:val="clear" w:color="auto" w:fill="FFFF00"/>
        </w:rPr>
        <w:t>bez pracovního oblečení nelze být umístěn na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00"/>
        </w:rPr>
        <w:t>pracoviště.</w:t>
      </w:r>
    </w:p>
    <w:p w:rsidR="00390056" w:rsidRDefault="00390056" w:rsidP="00390056">
      <w:pPr>
        <w:pStyle w:val="Normlnweb"/>
        <w:numPr>
          <w:ilvl w:val="0"/>
          <w:numId w:val="8"/>
        </w:numPr>
        <w:spacing w:after="0"/>
      </w:pPr>
      <w:r>
        <w:rPr>
          <w:sz w:val="22"/>
          <w:szCs w:val="22"/>
        </w:rPr>
        <w:t xml:space="preserve">Kuchař: </w:t>
      </w:r>
    </w:p>
    <w:p w:rsidR="00390056" w:rsidRDefault="00390056" w:rsidP="00390056">
      <w:pPr>
        <w:pStyle w:val="Normlnweb"/>
        <w:spacing w:after="0"/>
        <w:ind w:left="703"/>
      </w:pPr>
      <w:r>
        <w:rPr>
          <w:color w:val="0000FF"/>
          <w:sz w:val="22"/>
          <w:szCs w:val="22"/>
        </w:rPr>
        <w:t>kalhoty bílé, rondon bílý s logem</w:t>
      </w:r>
      <w:r>
        <w:rPr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zástěra bílá pracovní, pokrývka hlavy bílá (čepice, šátek nebo síťka),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obuv bílá pracovní s protiskluzovou podešví</w:t>
      </w:r>
      <w:r>
        <w:rPr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>bílé ponožky</w:t>
      </w:r>
    </w:p>
    <w:p w:rsidR="00390056" w:rsidRDefault="00390056" w:rsidP="00390056">
      <w:pPr>
        <w:pStyle w:val="Normlnweb"/>
        <w:numPr>
          <w:ilvl w:val="0"/>
          <w:numId w:val="9"/>
        </w:numPr>
        <w:spacing w:after="0"/>
      </w:pPr>
      <w:r>
        <w:rPr>
          <w:sz w:val="22"/>
          <w:szCs w:val="22"/>
        </w:rPr>
        <w:t xml:space="preserve">Číšník: </w:t>
      </w:r>
      <w:r>
        <w:rPr>
          <w:color w:val="FF0000"/>
          <w:sz w:val="22"/>
          <w:szCs w:val="22"/>
        </w:rPr>
        <w:t>pracovní bílý plášť, černé kalhoty, černá sukně ke kolenům, bílá košile s dlouhým rukávem, bílá halenka s dlouhým rukávem, černý motýlek, černá vesta, černé boty, černé ponožky, punčochové kalhoty tělové barvy, bílé spodní prádlo, zástěrka bílá.</w:t>
      </w:r>
    </w:p>
    <w:p w:rsidR="00390056" w:rsidRDefault="00390056" w:rsidP="00390056">
      <w:pPr>
        <w:pStyle w:val="Normlnweb"/>
        <w:numPr>
          <w:ilvl w:val="0"/>
          <w:numId w:val="9"/>
        </w:numPr>
        <w:spacing w:after="0"/>
      </w:pPr>
      <w:r>
        <w:rPr>
          <w:sz w:val="22"/>
          <w:szCs w:val="22"/>
          <w:shd w:val="clear" w:color="auto" w:fill="FFFF00"/>
        </w:rPr>
        <w:t xml:space="preserve">Výdej pracovního oblečení: </w:t>
      </w:r>
    </w:p>
    <w:p w:rsidR="00390056" w:rsidRDefault="006B52C0" w:rsidP="00390056">
      <w:pPr>
        <w:pStyle w:val="Normlnweb"/>
        <w:spacing w:after="0"/>
        <w:ind w:left="284" w:firstLine="425"/>
      </w:pPr>
      <w:r>
        <w:rPr>
          <w:sz w:val="22"/>
          <w:szCs w:val="22"/>
        </w:rPr>
        <w:t>28. 8. – 1. 9. 2017</w:t>
      </w:r>
      <w:r w:rsidR="00390056">
        <w:rPr>
          <w:sz w:val="22"/>
          <w:szCs w:val="22"/>
        </w:rPr>
        <w:t xml:space="preserve"> od 8:00 – 14:00 hodin u p. Petráňové</w:t>
      </w:r>
    </w:p>
    <w:p w:rsidR="00390056" w:rsidRDefault="00390056" w:rsidP="00390056">
      <w:pPr>
        <w:pStyle w:val="Normlnweb"/>
        <w:numPr>
          <w:ilvl w:val="0"/>
          <w:numId w:val="10"/>
        </w:numPr>
        <w:spacing w:after="0"/>
      </w:pPr>
      <w:r>
        <w:rPr>
          <w:b/>
          <w:bCs/>
          <w:sz w:val="22"/>
          <w:szCs w:val="22"/>
        </w:rPr>
        <w:t>PRACOVNÍ POMŮCKY</w:t>
      </w:r>
    </w:p>
    <w:p w:rsidR="00390056" w:rsidRDefault="00390056" w:rsidP="00390056">
      <w:pPr>
        <w:pStyle w:val="Normlnweb"/>
        <w:numPr>
          <w:ilvl w:val="0"/>
          <w:numId w:val="11"/>
        </w:numPr>
        <w:spacing w:after="0"/>
      </w:pPr>
      <w:r>
        <w:rPr>
          <w:sz w:val="22"/>
          <w:szCs w:val="22"/>
        </w:rPr>
        <w:t>Číšnický otvírák, psací potřeby, linkovaný sešit, poznámkový blok, zámek na skříňku, Receptury teplé kuchyně, Receptury studené kuchyně, utěrka, sada nožů (NUTNÉ souprava JUNIOR č. 2813 + DOPORUČENÉ univerzální nůž č. 1015, prodejna KDS Sedlčany u Restaurace V Tržnici - vchod z boku přízemí budovy).</w:t>
      </w:r>
    </w:p>
    <w:p w:rsidR="00390056" w:rsidRDefault="00390056" w:rsidP="00390056">
      <w:pPr>
        <w:pStyle w:val="Normlnweb"/>
        <w:numPr>
          <w:ilvl w:val="0"/>
          <w:numId w:val="12"/>
        </w:numPr>
        <w:spacing w:after="0"/>
      </w:pPr>
      <w:r>
        <w:rPr>
          <w:b/>
          <w:bCs/>
          <w:sz w:val="22"/>
          <w:szCs w:val="22"/>
        </w:rPr>
        <w:lastRenderedPageBreak/>
        <w:t>SPOLUPRÁCE SE ZÁKONNÝMI ZÁSTUPCI ŽÁKA</w:t>
      </w:r>
    </w:p>
    <w:p w:rsidR="00390056" w:rsidRDefault="00390056" w:rsidP="00390056">
      <w:pPr>
        <w:pStyle w:val="Normlnweb"/>
        <w:numPr>
          <w:ilvl w:val="0"/>
          <w:numId w:val="13"/>
        </w:numPr>
        <w:spacing w:after="0"/>
      </w:pPr>
      <w:r>
        <w:rPr>
          <w:sz w:val="22"/>
          <w:szCs w:val="22"/>
        </w:rPr>
        <w:t>Konzultace s učiteli na pracovišti PVY je možná pouze mimo pracovní dobu nebo v budově školy po předchozí telefonické, elektronické domluvě.</w:t>
      </w:r>
    </w:p>
    <w:p w:rsidR="00390056" w:rsidRDefault="00390056" w:rsidP="00390056">
      <w:pPr>
        <w:pStyle w:val="Normlnweb"/>
        <w:numPr>
          <w:ilvl w:val="0"/>
          <w:numId w:val="13"/>
        </w:numPr>
        <w:spacing w:after="0"/>
      </w:pPr>
      <w:r>
        <w:rPr>
          <w:sz w:val="22"/>
          <w:szCs w:val="22"/>
        </w:rPr>
        <w:t xml:space="preserve">O účasti na mimořádných akcích školy nad rámec PVY (není výkon PVY) konaných </w:t>
      </w:r>
      <w:r>
        <w:rPr>
          <w:sz w:val="22"/>
          <w:szCs w:val="22"/>
        </w:rPr>
        <w:br/>
        <w:t>v odpoledních a večerních hodinách je zákonný zástupce žáka informován předem školou nebo žákem písemně.</w:t>
      </w:r>
    </w:p>
    <w:p w:rsidR="00390056" w:rsidRDefault="00390056" w:rsidP="00390056">
      <w:pPr>
        <w:pStyle w:val="Normlnweb"/>
        <w:numPr>
          <w:ilvl w:val="0"/>
          <w:numId w:val="14"/>
        </w:numPr>
        <w:spacing w:after="0"/>
      </w:pPr>
      <w:r>
        <w:rPr>
          <w:b/>
          <w:bCs/>
          <w:sz w:val="22"/>
          <w:szCs w:val="22"/>
        </w:rPr>
        <w:t>HMOTNÁ ODPOVĚDNOST</w:t>
      </w:r>
    </w:p>
    <w:p w:rsidR="00390056" w:rsidRDefault="00390056" w:rsidP="00390056">
      <w:pPr>
        <w:pStyle w:val="Normlnweb"/>
        <w:numPr>
          <w:ilvl w:val="0"/>
          <w:numId w:val="15"/>
        </w:numPr>
        <w:spacing w:after="0"/>
      </w:pPr>
      <w:r>
        <w:rPr>
          <w:sz w:val="22"/>
          <w:szCs w:val="22"/>
          <w:u w:val="single"/>
        </w:rPr>
        <w:t>Zákaz</w:t>
      </w:r>
      <w:r>
        <w:rPr>
          <w:sz w:val="22"/>
          <w:szCs w:val="22"/>
        </w:rPr>
        <w:t xml:space="preserve"> nošení cenných předmětů, větších částek peněz.</w:t>
      </w:r>
    </w:p>
    <w:p w:rsidR="00390056" w:rsidRDefault="00390056" w:rsidP="00390056">
      <w:pPr>
        <w:pStyle w:val="Normlnweb"/>
        <w:numPr>
          <w:ilvl w:val="0"/>
          <w:numId w:val="15"/>
        </w:numPr>
        <w:spacing w:after="0"/>
      </w:pPr>
      <w:r>
        <w:rPr>
          <w:sz w:val="22"/>
          <w:szCs w:val="22"/>
        </w:rPr>
        <w:t>Náhrada škody způsobená žákem při teoretickém i praktickém vyučování v případě úmyslného zavinění nebo zavinění z nedbalosti je požadována v </w:t>
      </w:r>
      <w:r>
        <w:rPr>
          <w:sz w:val="22"/>
          <w:szCs w:val="22"/>
          <w:u w:val="single"/>
        </w:rPr>
        <w:t xml:space="preserve">plné výši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Pokyn č. 51 čj:877/2003, vládní nařízení č. 108/1994 Sb. § 27- odpovědnost za škodu, odst. 1).</w:t>
      </w:r>
    </w:p>
    <w:p w:rsidR="00390056" w:rsidRDefault="00390056" w:rsidP="00390056">
      <w:pPr>
        <w:pStyle w:val="Normlnweb"/>
        <w:numPr>
          <w:ilvl w:val="0"/>
          <w:numId w:val="16"/>
        </w:numPr>
        <w:spacing w:after="0"/>
      </w:pPr>
      <w:r>
        <w:rPr>
          <w:b/>
          <w:bCs/>
          <w:sz w:val="22"/>
          <w:szCs w:val="22"/>
        </w:rPr>
        <w:t>KONTAKTY</w:t>
      </w:r>
    </w:p>
    <w:p w:rsidR="00390056" w:rsidRDefault="006B52C0" w:rsidP="00390056">
      <w:pPr>
        <w:pStyle w:val="Normlnweb"/>
        <w:spacing w:after="0"/>
        <w:ind w:left="284" w:hanging="284"/>
      </w:pPr>
      <w:r>
        <w:rPr>
          <w:b/>
          <w:bCs/>
          <w:i/>
          <w:iCs/>
          <w:sz w:val="22"/>
          <w:szCs w:val="22"/>
        </w:rPr>
        <w:t>Rudolf Šedivý</w:t>
      </w:r>
      <w:r w:rsidR="00390056">
        <w:rPr>
          <w:b/>
          <w:bCs/>
          <w:i/>
          <w:iCs/>
          <w:sz w:val="22"/>
          <w:szCs w:val="22"/>
        </w:rPr>
        <w:t>, UOV</w:t>
      </w:r>
      <w:r w:rsidR="00390056">
        <w:rPr>
          <w:i/>
          <w:iCs/>
          <w:sz w:val="22"/>
          <w:szCs w:val="22"/>
        </w:rPr>
        <w:t xml:space="preserve"> ISŠ HPOS Příbram, tel.: 318 623 742, e-mail: </w:t>
      </w:r>
      <w:r>
        <w:rPr>
          <w:i/>
          <w:iCs/>
          <w:sz w:val="22"/>
          <w:szCs w:val="22"/>
        </w:rPr>
        <w:t>sedivyr</w:t>
      </w:r>
      <w:r w:rsidR="00390056">
        <w:rPr>
          <w:i/>
          <w:iCs/>
          <w:sz w:val="22"/>
          <w:szCs w:val="22"/>
        </w:rPr>
        <w:t>@iss.pb.cz</w:t>
      </w:r>
    </w:p>
    <w:p w:rsidR="00390056" w:rsidRDefault="00390056" w:rsidP="00390056">
      <w:pPr>
        <w:pStyle w:val="Normlnweb"/>
        <w:spacing w:after="0"/>
      </w:pPr>
      <w:r>
        <w:rPr>
          <w:sz w:val="22"/>
          <w:szCs w:val="22"/>
        </w:rPr>
        <w:t>Školní pracoviště</w:t>
      </w:r>
      <w:r>
        <w:rPr>
          <w:i/>
          <w:iCs/>
          <w:sz w:val="22"/>
          <w:szCs w:val="22"/>
        </w:rPr>
        <w:t xml:space="preserve"> restaurace Na Plzeňské (Uran), tel: 318 623 595.</w:t>
      </w:r>
    </w:p>
    <w:sectPr w:rsidR="00390056" w:rsidSect="00C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34D"/>
    <w:multiLevelType w:val="multilevel"/>
    <w:tmpl w:val="B09E1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350C3"/>
    <w:multiLevelType w:val="multilevel"/>
    <w:tmpl w:val="43A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84719"/>
    <w:multiLevelType w:val="multilevel"/>
    <w:tmpl w:val="AC502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309BE"/>
    <w:multiLevelType w:val="multilevel"/>
    <w:tmpl w:val="BA2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13EE6"/>
    <w:multiLevelType w:val="multilevel"/>
    <w:tmpl w:val="86864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53661"/>
    <w:multiLevelType w:val="multilevel"/>
    <w:tmpl w:val="DEC018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C2613"/>
    <w:multiLevelType w:val="multilevel"/>
    <w:tmpl w:val="B11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670F6"/>
    <w:multiLevelType w:val="multilevel"/>
    <w:tmpl w:val="D0CA9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65808"/>
    <w:multiLevelType w:val="multilevel"/>
    <w:tmpl w:val="09B23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30082"/>
    <w:multiLevelType w:val="multilevel"/>
    <w:tmpl w:val="6172A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C462D"/>
    <w:multiLevelType w:val="multilevel"/>
    <w:tmpl w:val="C7B05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0221D3"/>
    <w:multiLevelType w:val="multilevel"/>
    <w:tmpl w:val="CAA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273A7"/>
    <w:multiLevelType w:val="multilevel"/>
    <w:tmpl w:val="450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3361C"/>
    <w:multiLevelType w:val="multilevel"/>
    <w:tmpl w:val="04463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63864"/>
    <w:multiLevelType w:val="multilevel"/>
    <w:tmpl w:val="03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E87C7D"/>
    <w:multiLevelType w:val="multilevel"/>
    <w:tmpl w:val="5C4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5106D2"/>
    <w:multiLevelType w:val="multilevel"/>
    <w:tmpl w:val="C9B2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B2526B"/>
    <w:multiLevelType w:val="multilevel"/>
    <w:tmpl w:val="45FE9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B100D"/>
    <w:multiLevelType w:val="multilevel"/>
    <w:tmpl w:val="CEF07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8121F"/>
    <w:multiLevelType w:val="multilevel"/>
    <w:tmpl w:val="B67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1A2AD4"/>
    <w:multiLevelType w:val="multilevel"/>
    <w:tmpl w:val="A78E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B9764A"/>
    <w:multiLevelType w:val="multilevel"/>
    <w:tmpl w:val="AA8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F4C35"/>
    <w:multiLevelType w:val="multilevel"/>
    <w:tmpl w:val="98B87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4588C"/>
    <w:multiLevelType w:val="multilevel"/>
    <w:tmpl w:val="718EC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C36035"/>
    <w:multiLevelType w:val="multilevel"/>
    <w:tmpl w:val="50A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650523"/>
    <w:multiLevelType w:val="multilevel"/>
    <w:tmpl w:val="9D3C94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B173B9"/>
    <w:multiLevelType w:val="multilevel"/>
    <w:tmpl w:val="808E5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F17DC8"/>
    <w:multiLevelType w:val="multilevel"/>
    <w:tmpl w:val="6DD4D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F481094"/>
    <w:multiLevelType w:val="multilevel"/>
    <w:tmpl w:val="86D4F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B2FB8"/>
    <w:multiLevelType w:val="multilevel"/>
    <w:tmpl w:val="AE34A6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374FFA"/>
    <w:multiLevelType w:val="multilevel"/>
    <w:tmpl w:val="C91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11594B"/>
    <w:multiLevelType w:val="multilevel"/>
    <w:tmpl w:val="C9C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063F89"/>
    <w:multiLevelType w:val="multilevel"/>
    <w:tmpl w:val="3B42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A529DB"/>
    <w:multiLevelType w:val="multilevel"/>
    <w:tmpl w:val="CDD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0F1113"/>
    <w:multiLevelType w:val="multilevel"/>
    <w:tmpl w:val="7F44C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4C3EC5"/>
    <w:multiLevelType w:val="multilevel"/>
    <w:tmpl w:val="7CA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771F5B"/>
    <w:multiLevelType w:val="multilevel"/>
    <w:tmpl w:val="3DE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7A5298"/>
    <w:multiLevelType w:val="multilevel"/>
    <w:tmpl w:val="D38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077284"/>
    <w:multiLevelType w:val="multilevel"/>
    <w:tmpl w:val="EA0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736417"/>
    <w:multiLevelType w:val="multilevel"/>
    <w:tmpl w:val="49A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2C29A0"/>
    <w:multiLevelType w:val="multilevel"/>
    <w:tmpl w:val="0E1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CA3C85"/>
    <w:multiLevelType w:val="multilevel"/>
    <w:tmpl w:val="01A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131BB6"/>
    <w:multiLevelType w:val="multilevel"/>
    <w:tmpl w:val="813A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D2BF6"/>
    <w:multiLevelType w:val="multilevel"/>
    <w:tmpl w:val="57E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A350E53"/>
    <w:multiLevelType w:val="multilevel"/>
    <w:tmpl w:val="668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4E4D39"/>
    <w:multiLevelType w:val="multilevel"/>
    <w:tmpl w:val="7E0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772BD1"/>
    <w:multiLevelType w:val="multilevel"/>
    <w:tmpl w:val="467A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2747204"/>
    <w:multiLevelType w:val="multilevel"/>
    <w:tmpl w:val="A5A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691382"/>
    <w:multiLevelType w:val="multilevel"/>
    <w:tmpl w:val="0F9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F3366C"/>
    <w:multiLevelType w:val="multilevel"/>
    <w:tmpl w:val="F4D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3F7858"/>
    <w:multiLevelType w:val="multilevel"/>
    <w:tmpl w:val="1D06C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FD6719"/>
    <w:multiLevelType w:val="multilevel"/>
    <w:tmpl w:val="F21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CB74C8"/>
    <w:multiLevelType w:val="multilevel"/>
    <w:tmpl w:val="DF86C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F93238"/>
    <w:multiLevelType w:val="multilevel"/>
    <w:tmpl w:val="ABC4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DDC1247"/>
    <w:multiLevelType w:val="multilevel"/>
    <w:tmpl w:val="C712A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304969"/>
    <w:multiLevelType w:val="multilevel"/>
    <w:tmpl w:val="E79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3D53B95"/>
    <w:multiLevelType w:val="multilevel"/>
    <w:tmpl w:val="000E6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895B5C"/>
    <w:multiLevelType w:val="multilevel"/>
    <w:tmpl w:val="2AC89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113C8E"/>
    <w:multiLevelType w:val="multilevel"/>
    <w:tmpl w:val="8482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B88135A"/>
    <w:multiLevelType w:val="multilevel"/>
    <w:tmpl w:val="511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AE236F"/>
    <w:multiLevelType w:val="multilevel"/>
    <w:tmpl w:val="284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E377E79"/>
    <w:multiLevelType w:val="multilevel"/>
    <w:tmpl w:val="737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D328EF"/>
    <w:multiLevelType w:val="multilevel"/>
    <w:tmpl w:val="012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43E4E07"/>
    <w:multiLevelType w:val="multilevel"/>
    <w:tmpl w:val="5936F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50D5815"/>
    <w:multiLevelType w:val="multilevel"/>
    <w:tmpl w:val="AF5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787E2D"/>
    <w:multiLevelType w:val="multilevel"/>
    <w:tmpl w:val="C0340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86C2751"/>
    <w:multiLevelType w:val="multilevel"/>
    <w:tmpl w:val="008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A74A39"/>
    <w:multiLevelType w:val="multilevel"/>
    <w:tmpl w:val="863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7F32DC"/>
    <w:multiLevelType w:val="multilevel"/>
    <w:tmpl w:val="B22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B0B3558"/>
    <w:multiLevelType w:val="multilevel"/>
    <w:tmpl w:val="63C4E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F06B75"/>
    <w:multiLevelType w:val="multilevel"/>
    <w:tmpl w:val="664CF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BF40BF4"/>
    <w:multiLevelType w:val="multilevel"/>
    <w:tmpl w:val="8F5AF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517FC6"/>
    <w:multiLevelType w:val="multilevel"/>
    <w:tmpl w:val="250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4B7F94"/>
    <w:multiLevelType w:val="multilevel"/>
    <w:tmpl w:val="7008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AF7FE4"/>
    <w:multiLevelType w:val="multilevel"/>
    <w:tmpl w:val="3CF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F4260A5"/>
    <w:multiLevelType w:val="multilevel"/>
    <w:tmpl w:val="EB0E3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7"/>
  </w:num>
  <w:num w:numId="4">
    <w:abstractNumId w:val="21"/>
  </w:num>
  <w:num w:numId="5">
    <w:abstractNumId w:val="25"/>
  </w:num>
  <w:num w:numId="6">
    <w:abstractNumId w:val="45"/>
  </w:num>
  <w:num w:numId="7">
    <w:abstractNumId w:val="16"/>
  </w:num>
  <w:num w:numId="8">
    <w:abstractNumId w:val="11"/>
  </w:num>
  <w:num w:numId="9">
    <w:abstractNumId w:val="30"/>
  </w:num>
  <w:num w:numId="10">
    <w:abstractNumId w:val="73"/>
  </w:num>
  <w:num w:numId="11">
    <w:abstractNumId w:val="48"/>
  </w:num>
  <w:num w:numId="12">
    <w:abstractNumId w:val="23"/>
  </w:num>
  <w:num w:numId="13">
    <w:abstractNumId w:val="60"/>
  </w:num>
  <w:num w:numId="14">
    <w:abstractNumId w:val="34"/>
  </w:num>
  <w:num w:numId="15">
    <w:abstractNumId w:val="66"/>
  </w:num>
  <w:num w:numId="16">
    <w:abstractNumId w:val="28"/>
  </w:num>
  <w:num w:numId="17">
    <w:abstractNumId w:val="71"/>
  </w:num>
  <w:num w:numId="18">
    <w:abstractNumId w:val="40"/>
  </w:num>
  <w:num w:numId="19">
    <w:abstractNumId w:val="46"/>
  </w:num>
  <w:num w:numId="20">
    <w:abstractNumId w:val="37"/>
  </w:num>
  <w:num w:numId="21">
    <w:abstractNumId w:val="10"/>
  </w:num>
  <w:num w:numId="22">
    <w:abstractNumId w:val="67"/>
  </w:num>
  <w:num w:numId="23">
    <w:abstractNumId w:val="54"/>
  </w:num>
  <w:num w:numId="24">
    <w:abstractNumId w:val="15"/>
  </w:num>
  <w:num w:numId="25">
    <w:abstractNumId w:val="69"/>
  </w:num>
  <w:num w:numId="26">
    <w:abstractNumId w:val="47"/>
  </w:num>
  <w:num w:numId="27">
    <w:abstractNumId w:val="19"/>
  </w:num>
  <w:num w:numId="28">
    <w:abstractNumId w:val="29"/>
  </w:num>
  <w:num w:numId="29">
    <w:abstractNumId w:val="58"/>
  </w:num>
  <w:num w:numId="30">
    <w:abstractNumId w:val="70"/>
  </w:num>
  <w:num w:numId="31">
    <w:abstractNumId w:val="64"/>
  </w:num>
  <w:num w:numId="32">
    <w:abstractNumId w:val="5"/>
  </w:num>
  <w:num w:numId="33">
    <w:abstractNumId w:val="24"/>
  </w:num>
  <w:num w:numId="34">
    <w:abstractNumId w:val="32"/>
  </w:num>
  <w:num w:numId="35">
    <w:abstractNumId w:val="55"/>
  </w:num>
  <w:num w:numId="36">
    <w:abstractNumId w:val="63"/>
  </w:num>
  <w:num w:numId="37">
    <w:abstractNumId w:val="38"/>
  </w:num>
  <w:num w:numId="38">
    <w:abstractNumId w:val="0"/>
  </w:num>
  <w:num w:numId="39">
    <w:abstractNumId w:val="39"/>
  </w:num>
  <w:num w:numId="40">
    <w:abstractNumId w:val="18"/>
  </w:num>
  <w:num w:numId="41">
    <w:abstractNumId w:val="49"/>
  </w:num>
  <w:num w:numId="42">
    <w:abstractNumId w:val="42"/>
  </w:num>
  <w:num w:numId="43">
    <w:abstractNumId w:val="51"/>
  </w:num>
  <w:num w:numId="44">
    <w:abstractNumId w:val="50"/>
  </w:num>
  <w:num w:numId="45">
    <w:abstractNumId w:val="20"/>
  </w:num>
  <w:num w:numId="46">
    <w:abstractNumId w:val="56"/>
  </w:num>
  <w:num w:numId="47">
    <w:abstractNumId w:val="72"/>
  </w:num>
  <w:num w:numId="48">
    <w:abstractNumId w:val="1"/>
  </w:num>
  <w:num w:numId="49">
    <w:abstractNumId w:val="8"/>
  </w:num>
  <w:num w:numId="50">
    <w:abstractNumId w:val="68"/>
  </w:num>
  <w:num w:numId="51">
    <w:abstractNumId w:val="17"/>
  </w:num>
  <w:num w:numId="52">
    <w:abstractNumId w:val="41"/>
  </w:num>
  <w:num w:numId="53">
    <w:abstractNumId w:val="27"/>
  </w:num>
  <w:num w:numId="54">
    <w:abstractNumId w:val="36"/>
  </w:num>
  <w:num w:numId="55">
    <w:abstractNumId w:val="7"/>
  </w:num>
  <w:num w:numId="56">
    <w:abstractNumId w:val="44"/>
  </w:num>
  <w:num w:numId="57">
    <w:abstractNumId w:val="61"/>
  </w:num>
  <w:num w:numId="58">
    <w:abstractNumId w:val="35"/>
  </w:num>
  <w:num w:numId="59">
    <w:abstractNumId w:val="13"/>
  </w:num>
  <w:num w:numId="60">
    <w:abstractNumId w:val="31"/>
  </w:num>
  <w:num w:numId="61">
    <w:abstractNumId w:val="65"/>
  </w:num>
  <w:num w:numId="62">
    <w:abstractNumId w:val="59"/>
  </w:num>
  <w:num w:numId="63">
    <w:abstractNumId w:val="53"/>
  </w:num>
  <w:num w:numId="64">
    <w:abstractNumId w:val="22"/>
  </w:num>
  <w:num w:numId="65">
    <w:abstractNumId w:val="33"/>
  </w:num>
  <w:num w:numId="66">
    <w:abstractNumId w:val="9"/>
  </w:num>
  <w:num w:numId="67">
    <w:abstractNumId w:val="3"/>
  </w:num>
  <w:num w:numId="68">
    <w:abstractNumId w:val="52"/>
  </w:num>
  <w:num w:numId="69">
    <w:abstractNumId w:val="43"/>
  </w:num>
  <w:num w:numId="70">
    <w:abstractNumId w:val="26"/>
  </w:num>
  <w:num w:numId="71">
    <w:abstractNumId w:val="74"/>
  </w:num>
  <w:num w:numId="72">
    <w:abstractNumId w:val="4"/>
  </w:num>
  <w:num w:numId="73">
    <w:abstractNumId w:val="14"/>
  </w:num>
  <w:num w:numId="74">
    <w:abstractNumId w:val="75"/>
  </w:num>
  <w:num w:numId="75">
    <w:abstractNumId w:val="62"/>
  </w:num>
  <w:num w:numId="76">
    <w:abstractNumId w:val="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056"/>
    <w:rsid w:val="000D7384"/>
    <w:rsid w:val="00116DD6"/>
    <w:rsid w:val="00185AB0"/>
    <w:rsid w:val="001C5BF9"/>
    <w:rsid w:val="00273F1E"/>
    <w:rsid w:val="00390056"/>
    <w:rsid w:val="005561AB"/>
    <w:rsid w:val="006222B7"/>
    <w:rsid w:val="006B52C0"/>
    <w:rsid w:val="00A00FD8"/>
    <w:rsid w:val="00BC2EDB"/>
    <w:rsid w:val="00C435C4"/>
    <w:rsid w:val="00C4783D"/>
    <w:rsid w:val="00C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21190-9731-4D7E-A2BD-101BB2D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00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VITASKOVAZ</dc:creator>
  <cp:keywords/>
  <dc:description/>
  <cp:lastModifiedBy>VRSECKAN</cp:lastModifiedBy>
  <cp:revision>8</cp:revision>
  <dcterms:created xsi:type="dcterms:W3CDTF">2014-06-10T12:11:00Z</dcterms:created>
  <dcterms:modified xsi:type="dcterms:W3CDTF">2017-05-30T12:04:00Z</dcterms:modified>
</cp:coreProperties>
</file>