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51" w:rsidRDefault="00430F51" w:rsidP="00430F51">
      <w:pPr>
        <w:jc w:val="center"/>
        <w:rPr>
          <w:i/>
          <w:sz w:val="20"/>
          <w:szCs w:val="20"/>
        </w:rPr>
      </w:pPr>
      <w:r>
        <w:rPr>
          <w:b/>
          <w:noProof/>
          <w:sz w:val="28"/>
          <w:szCs w:val="28"/>
          <w:u w:val="single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75pt;margin-top:-23.7pt;width:90.8pt;height:45.4pt;z-index:251655680">
            <v:imagedata r:id="rId8" o:title=""/>
            <w10:wrap type="topAndBottom"/>
          </v:shape>
          <o:OLEObject Type="Embed" ProgID="CorelDRAW.Graphic.6" ShapeID="_x0000_s1026" DrawAspect="Content" ObjectID="_1569743982" r:id="rId9"/>
        </w:object>
      </w:r>
    </w:p>
    <w:p w:rsidR="00430F51" w:rsidRPr="00380D90" w:rsidRDefault="00430F51" w:rsidP="00430F51">
      <w:pPr>
        <w:jc w:val="center"/>
        <w:rPr>
          <w:i/>
          <w:sz w:val="20"/>
          <w:szCs w:val="20"/>
        </w:rPr>
      </w:pPr>
      <w:r w:rsidRPr="00380D90">
        <w:rPr>
          <w:i/>
          <w:sz w:val="20"/>
          <w:szCs w:val="20"/>
        </w:rPr>
        <w:t>Integrovaná střední škola hotelového provozu, obchodu a služeb, Příbram</w:t>
      </w:r>
    </w:p>
    <w:p w:rsidR="00430F51" w:rsidRPr="00380D90" w:rsidRDefault="00430F51" w:rsidP="00430F51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380D90">
        <w:rPr>
          <w:i/>
          <w:sz w:val="20"/>
          <w:szCs w:val="20"/>
        </w:rPr>
        <w:t xml:space="preserve"> Gen. R. Tesaříka 114, 261 01 Příbram I, IČ: 00508268, e-mail: </w:t>
      </w:r>
      <w:hyperlink r:id="rId10" w:history="1">
        <w:r w:rsidRPr="00380D90">
          <w:rPr>
            <w:rStyle w:val="Hypertextovodkaz"/>
            <w:i/>
            <w:sz w:val="20"/>
            <w:szCs w:val="20"/>
          </w:rPr>
          <w:t>iss</w:t>
        </w:r>
        <w:r w:rsidRPr="00380D90">
          <w:rPr>
            <w:rStyle w:val="Hypertextovodkaz"/>
            <w:i/>
            <w:sz w:val="20"/>
            <w:szCs w:val="20"/>
            <w:lang w:val="en-US"/>
          </w:rPr>
          <w:t>@</w:t>
        </w:r>
        <w:r w:rsidRPr="00380D90">
          <w:rPr>
            <w:rStyle w:val="Hypertextovodkaz"/>
            <w:i/>
            <w:sz w:val="20"/>
            <w:szCs w:val="20"/>
          </w:rPr>
          <w:t>pbm.czn.cz</w:t>
        </w:r>
      </w:hyperlink>
      <w:r w:rsidR="009464A5">
        <w:rPr>
          <w:i/>
          <w:sz w:val="20"/>
          <w:szCs w:val="20"/>
        </w:rPr>
        <w:t>, www:iss</w:t>
      </w:r>
      <w:r w:rsidRPr="00380D90">
        <w:rPr>
          <w:i/>
          <w:sz w:val="20"/>
          <w:szCs w:val="20"/>
        </w:rPr>
        <w:t>pb.cz</w:t>
      </w:r>
    </w:p>
    <w:p w:rsidR="0076403E" w:rsidRDefault="0076403E" w:rsidP="002F0D47">
      <w:pPr>
        <w:jc w:val="center"/>
        <w:rPr>
          <w:rFonts w:ascii="Arial" w:hAnsi="Arial" w:cs="Arial"/>
          <w:sz w:val="16"/>
          <w:szCs w:val="16"/>
        </w:rPr>
      </w:pPr>
    </w:p>
    <w:p w:rsidR="0076403E" w:rsidRPr="007867FA" w:rsidRDefault="0076403E" w:rsidP="002F0D47">
      <w:pPr>
        <w:jc w:val="center"/>
        <w:rPr>
          <w:sz w:val="52"/>
          <w:szCs w:val="52"/>
        </w:rPr>
      </w:pPr>
    </w:p>
    <w:p w:rsidR="0076403E" w:rsidRDefault="0076403E" w:rsidP="002F0D47">
      <w:pPr>
        <w:jc w:val="center"/>
        <w:rPr>
          <w:sz w:val="52"/>
          <w:szCs w:val="52"/>
        </w:rPr>
      </w:pPr>
    </w:p>
    <w:p w:rsidR="007867FA" w:rsidRDefault="007867FA" w:rsidP="002F0D47">
      <w:pPr>
        <w:jc w:val="center"/>
        <w:rPr>
          <w:sz w:val="52"/>
          <w:szCs w:val="52"/>
        </w:rPr>
      </w:pPr>
    </w:p>
    <w:p w:rsidR="007867FA" w:rsidRPr="007867FA" w:rsidRDefault="007867FA" w:rsidP="002F0D47">
      <w:pPr>
        <w:jc w:val="center"/>
        <w:rPr>
          <w:sz w:val="52"/>
          <w:szCs w:val="52"/>
        </w:rPr>
      </w:pPr>
    </w:p>
    <w:p w:rsidR="0076403E" w:rsidRDefault="0076403E" w:rsidP="002F0D47">
      <w:pPr>
        <w:jc w:val="center"/>
        <w:rPr>
          <w:sz w:val="52"/>
          <w:szCs w:val="52"/>
        </w:rPr>
      </w:pPr>
    </w:p>
    <w:p w:rsidR="007867FA" w:rsidRDefault="007867FA" w:rsidP="002F0D47">
      <w:pPr>
        <w:jc w:val="center"/>
        <w:rPr>
          <w:sz w:val="52"/>
          <w:szCs w:val="52"/>
        </w:rPr>
      </w:pPr>
    </w:p>
    <w:p w:rsidR="007867FA" w:rsidRPr="007867FA" w:rsidRDefault="007867FA" w:rsidP="002F0D47">
      <w:pPr>
        <w:jc w:val="center"/>
        <w:rPr>
          <w:sz w:val="52"/>
          <w:szCs w:val="52"/>
        </w:rPr>
      </w:pPr>
    </w:p>
    <w:p w:rsidR="0076403E" w:rsidRPr="007867FA" w:rsidRDefault="0076403E" w:rsidP="002F0D47">
      <w:pPr>
        <w:jc w:val="center"/>
        <w:rPr>
          <w:sz w:val="52"/>
          <w:szCs w:val="52"/>
        </w:rPr>
      </w:pPr>
    </w:p>
    <w:p w:rsidR="000204AA" w:rsidRPr="000204AA" w:rsidRDefault="0076403E" w:rsidP="002F0D47">
      <w:pPr>
        <w:jc w:val="center"/>
        <w:rPr>
          <w:b/>
          <w:sz w:val="52"/>
          <w:szCs w:val="52"/>
        </w:rPr>
      </w:pPr>
      <w:r w:rsidRPr="000204AA">
        <w:rPr>
          <w:b/>
          <w:sz w:val="52"/>
          <w:szCs w:val="52"/>
        </w:rPr>
        <w:t xml:space="preserve">POKYNY PRO ZPRACOVÁNÍ </w:t>
      </w:r>
    </w:p>
    <w:p w:rsidR="00430F51" w:rsidRPr="000204AA" w:rsidRDefault="0076403E" w:rsidP="002F0D47">
      <w:pPr>
        <w:jc w:val="center"/>
        <w:rPr>
          <w:b/>
          <w:sz w:val="52"/>
          <w:szCs w:val="52"/>
        </w:rPr>
      </w:pPr>
      <w:r w:rsidRPr="000204AA">
        <w:rPr>
          <w:b/>
          <w:sz w:val="52"/>
          <w:szCs w:val="52"/>
        </w:rPr>
        <w:t>MATURITNÍ PRÁCE</w:t>
      </w:r>
    </w:p>
    <w:p w:rsidR="0076403E" w:rsidRPr="007867FA" w:rsidRDefault="0076403E" w:rsidP="002F0D47">
      <w:pPr>
        <w:jc w:val="center"/>
        <w:rPr>
          <w:sz w:val="52"/>
          <w:szCs w:val="52"/>
        </w:rPr>
      </w:pPr>
    </w:p>
    <w:p w:rsidR="0076403E" w:rsidRPr="007867FA" w:rsidRDefault="0076403E" w:rsidP="002F0D47">
      <w:pPr>
        <w:jc w:val="center"/>
        <w:rPr>
          <w:sz w:val="52"/>
          <w:szCs w:val="52"/>
        </w:rPr>
      </w:pPr>
    </w:p>
    <w:p w:rsidR="0076403E" w:rsidRPr="007867FA" w:rsidRDefault="0076403E" w:rsidP="002F0D47">
      <w:pPr>
        <w:jc w:val="center"/>
        <w:rPr>
          <w:sz w:val="52"/>
          <w:szCs w:val="52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76403E" w:rsidRPr="007867FA" w:rsidRDefault="0076403E" w:rsidP="002F0D47">
      <w:pPr>
        <w:jc w:val="center"/>
        <w:rPr>
          <w:sz w:val="40"/>
          <w:szCs w:val="40"/>
        </w:rPr>
      </w:pPr>
    </w:p>
    <w:p w:rsidR="00CD1F0B" w:rsidRDefault="0057074E" w:rsidP="002F0D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</w:p>
    <w:p w:rsidR="0076403E" w:rsidRDefault="00CD1F0B" w:rsidP="00E95E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Pr="00CD1F0B">
        <w:rPr>
          <w:b/>
          <w:sz w:val="40"/>
          <w:szCs w:val="40"/>
        </w:rPr>
        <w:lastRenderedPageBreak/>
        <w:t xml:space="preserve">FORMÁLNÍ </w:t>
      </w:r>
      <w:r w:rsidR="001115F7">
        <w:rPr>
          <w:b/>
          <w:sz w:val="40"/>
          <w:szCs w:val="40"/>
        </w:rPr>
        <w:t>ÚPRAVA</w:t>
      </w:r>
      <w:r w:rsidRPr="00CD1F0B">
        <w:rPr>
          <w:b/>
          <w:sz w:val="40"/>
          <w:szCs w:val="40"/>
        </w:rPr>
        <w:t xml:space="preserve"> MATURITNÍ PRÁCE</w:t>
      </w:r>
    </w:p>
    <w:p w:rsidR="00CD1F0B" w:rsidRPr="00CD1F0B" w:rsidRDefault="00CD1F0B" w:rsidP="00CD1F0B">
      <w:pPr>
        <w:rPr>
          <w:sz w:val="32"/>
          <w:szCs w:val="40"/>
        </w:rPr>
      </w:pPr>
    </w:p>
    <w:p w:rsidR="00CD1F0B" w:rsidRPr="00040596" w:rsidRDefault="00CD1F0B" w:rsidP="00040596">
      <w:pPr>
        <w:spacing w:after="120"/>
        <w:rPr>
          <w:b/>
          <w:sz w:val="28"/>
          <w:szCs w:val="40"/>
        </w:rPr>
      </w:pPr>
      <w:r w:rsidRPr="00040596">
        <w:rPr>
          <w:b/>
          <w:sz w:val="28"/>
          <w:szCs w:val="40"/>
        </w:rPr>
        <w:t xml:space="preserve">Rozsah práce </w:t>
      </w:r>
    </w:p>
    <w:p w:rsidR="00100DC1" w:rsidRDefault="00CD1F0B" w:rsidP="00100DC1">
      <w:pPr>
        <w:pStyle w:val="Normlnweb"/>
        <w:shd w:val="clear" w:color="auto" w:fill="FFFFFF"/>
        <w:spacing w:before="0" w:beforeAutospacing="0" w:after="0" w:afterAutospacing="0"/>
        <w:jc w:val="both"/>
        <w:rPr>
          <w:szCs w:val="40"/>
        </w:rPr>
      </w:pPr>
      <w:r w:rsidRPr="00040596">
        <w:rPr>
          <w:szCs w:val="40"/>
        </w:rPr>
        <w:t>1</w:t>
      </w:r>
      <w:r w:rsidR="00E95E0A" w:rsidRPr="00040596">
        <w:rPr>
          <w:szCs w:val="40"/>
        </w:rPr>
        <w:t>2</w:t>
      </w:r>
      <w:r w:rsidRPr="00040596">
        <w:rPr>
          <w:szCs w:val="40"/>
        </w:rPr>
        <w:t xml:space="preserve"> </w:t>
      </w:r>
      <w:r w:rsidR="00E95E0A" w:rsidRPr="00040596">
        <w:rPr>
          <w:szCs w:val="40"/>
        </w:rPr>
        <w:t xml:space="preserve">normovaných </w:t>
      </w:r>
      <w:r w:rsidRPr="00040596">
        <w:rPr>
          <w:szCs w:val="40"/>
        </w:rPr>
        <w:t>stran textu</w:t>
      </w:r>
    </w:p>
    <w:p w:rsidR="00100DC1" w:rsidRPr="00455591" w:rsidRDefault="00244933" w:rsidP="00100DC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Noto Sans" w:hAnsi="Noto Sans"/>
          <w:color w:val="333333"/>
        </w:rPr>
      </w:pPr>
      <w:r w:rsidRPr="00455591">
        <w:rPr>
          <w:rFonts w:ascii="Noto Sans" w:hAnsi="Noto Sans"/>
          <w:color w:val="333333"/>
        </w:rPr>
        <w:t>T</w:t>
      </w:r>
      <w:r w:rsidR="00100DC1" w:rsidRPr="00455591">
        <w:rPr>
          <w:rFonts w:ascii="Noto Sans" w:hAnsi="Noto Sans"/>
          <w:color w:val="333333"/>
        </w:rPr>
        <w:t>ext psaný strojem obsahující 30 řádků po 60 úhozech včetně mezer. Jednou stránkou se</w:t>
      </w:r>
      <w:r w:rsidR="000176C2" w:rsidRPr="00455591">
        <w:rPr>
          <w:rFonts w:ascii="Noto Sans" w:hAnsi="Noto Sans"/>
          <w:color w:val="333333"/>
        </w:rPr>
        <w:t xml:space="preserve"> tedy</w:t>
      </w:r>
      <w:r w:rsidR="00100DC1" w:rsidRPr="00455591">
        <w:rPr>
          <w:rFonts w:ascii="Noto Sans" w:hAnsi="Noto Sans"/>
          <w:color w:val="333333"/>
        </w:rPr>
        <w:t xml:space="preserve"> rozumí text psaný strojem obsahující 30 řádků po 60 úhozech (při psaní perličkou po 72 úhozech) včetně mezer. Nedokončená stránka se posuzuje jako celá, uzavírá-li text nebo jeho ucelenou část.</w:t>
      </w:r>
    </w:p>
    <w:p w:rsidR="00100DC1" w:rsidRDefault="000176C2" w:rsidP="00100DC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Noto Sans" w:hAnsi="Noto Sans"/>
          <w:color w:val="333333"/>
        </w:rPr>
      </w:pPr>
      <w:r w:rsidRPr="00455591">
        <w:rPr>
          <w:rFonts w:ascii="Noto Sans" w:hAnsi="Noto Sans"/>
          <w:color w:val="333333"/>
        </w:rPr>
        <w:t>Shrnutí:</w:t>
      </w:r>
      <w:r w:rsidR="00100DC1" w:rsidRPr="00455591">
        <w:rPr>
          <w:rFonts w:ascii="Noto Sans" w:hAnsi="Noto Sans"/>
          <w:color w:val="333333"/>
        </w:rPr>
        <w:t xml:space="preserve"> normostrana je text, který je tvořen 30×60 = 1800 znaky. Znak</w:t>
      </w:r>
      <w:r w:rsidRPr="00455591">
        <w:rPr>
          <w:rFonts w:ascii="Noto Sans" w:hAnsi="Noto Sans"/>
          <w:color w:val="333333"/>
        </w:rPr>
        <w:t>em</w:t>
      </w:r>
      <w:r w:rsidR="00100DC1" w:rsidRPr="00455591">
        <w:rPr>
          <w:rFonts w:ascii="Noto Sans" w:hAnsi="Noto Sans"/>
          <w:color w:val="333333"/>
        </w:rPr>
        <w:t xml:space="preserve"> může být jak písmeno, tak číslice, tak i mezera. Není to ovšem mezera mezi odstavci, ale mezera uvnitř věty.</w:t>
      </w:r>
    </w:p>
    <w:p w:rsidR="00E95E0A" w:rsidRPr="00E95E0A" w:rsidRDefault="00A83D8D" w:rsidP="0090550E">
      <w:pPr>
        <w:spacing w:after="120" w:line="276" w:lineRule="auto"/>
        <w:rPr>
          <w:sz w:val="32"/>
          <w:szCs w:val="40"/>
        </w:rPr>
      </w:pPr>
      <w:r>
        <w:rPr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138430</wp:posOffset>
                </wp:positionV>
                <wp:extent cx="1200785" cy="436880"/>
                <wp:effectExtent l="11430" t="13970" r="6985" b="63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436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13" w:rsidRPr="00D14913" w:rsidRDefault="00D14913" w:rsidP="00D149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0.8pt;margin-top:10.9pt;width:94.55pt;height: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" strokecolor="white">
                <v:fill opacity="0"/>
                <v:textbox>
                  <w:txbxContent>
                    <w:p w:rsidR="00D14913" w:rsidRPr="00D14913" w:rsidRDefault="00D14913" w:rsidP="00D149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5E0A" w:rsidRPr="00A54FF2" w:rsidRDefault="00E95E0A" w:rsidP="00DC67C9">
      <w:pPr>
        <w:spacing w:after="120" w:line="276" w:lineRule="auto"/>
        <w:rPr>
          <w:b/>
          <w:sz w:val="28"/>
          <w:szCs w:val="40"/>
        </w:rPr>
      </w:pPr>
      <w:r w:rsidRPr="00A54FF2">
        <w:rPr>
          <w:b/>
          <w:sz w:val="28"/>
          <w:szCs w:val="40"/>
        </w:rPr>
        <w:t xml:space="preserve">Formát stránky </w:t>
      </w:r>
    </w:p>
    <w:p w:rsidR="00E95E0A" w:rsidRPr="00A54FF2" w:rsidRDefault="00E95E0A" w:rsidP="00DF4DA9">
      <w:pPr>
        <w:numPr>
          <w:ilvl w:val="0"/>
          <w:numId w:val="4"/>
        </w:numPr>
        <w:ind w:left="284" w:hanging="284"/>
        <w:rPr>
          <w:szCs w:val="40"/>
        </w:rPr>
      </w:pPr>
      <w:r w:rsidRPr="00A54FF2">
        <w:rPr>
          <w:szCs w:val="40"/>
        </w:rPr>
        <w:t xml:space="preserve">papír A4, barva papíru bílá </w:t>
      </w:r>
    </w:p>
    <w:p w:rsidR="00CD1F0B" w:rsidRPr="00A54FF2" w:rsidRDefault="00E95E0A" w:rsidP="00DF4DA9">
      <w:pPr>
        <w:numPr>
          <w:ilvl w:val="0"/>
          <w:numId w:val="4"/>
        </w:numPr>
        <w:ind w:left="284" w:hanging="284"/>
        <w:rPr>
          <w:szCs w:val="40"/>
        </w:rPr>
      </w:pPr>
      <w:r w:rsidRPr="00A54FF2">
        <w:rPr>
          <w:szCs w:val="40"/>
        </w:rPr>
        <w:t>barva písma černá (automatická)</w:t>
      </w:r>
    </w:p>
    <w:p w:rsidR="00E95E0A" w:rsidRPr="00A54FF2" w:rsidRDefault="00A54FF2" w:rsidP="00DF4DA9">
      <w:pPr>
        <w:numPr>
          <w:ilvl w:val="0"/>
          <w:numId w:val="4"/>
        </w:numPr>
        <w:ind w:left="284" w:hanging="284"/>
        <w:rPr>
          <w:szCs w:val="40"/>
        </w:rPr>
      </w:pPr>
      <w:r>
        <w:rPr>
          <w:szCs w:val="40"/>
        </w:rPr>
        <w:t>o</w:t>
      </w:r>
      <w:r w:rsidRPr="00A54FF2">
        <w:rPr>
          <w:szCs w:val="40"/>
        </w:rPr>
        <w:t xml:space="preserve">kraje stránky </w:t>
      </w:r>
      <w:r w:rsidR="00E95E0A" w:rsidRPr="00A54FF2">
        <w:rPr>
          <w:szCs w:val="40"/>
        </w:rPr>
        <w:t xml:space="preserve">horní, dolní a pravý = 2,5 cm, levý = 3,5 cm (z důvodu vazby práce) </w:t>
      </w:r>
    </w:p>
    <w:p w:rsidR="00E95E0A" w:rsidRPr="00E95E0A" w:rsidRDefault="00E95E0A" w:rsidP="00DC67C9">
      <w:pPr>
        <w:spacing w:after="120" w:line="276" w:lineRule="auto"/>
        <w:rPr>
          <w:sz w:val="32"/>
          <w:szCs w:val="40"/>
        </w:rPr>
      </w:pPr>
      <w:r w:rsidRPr="00E95E0A">
        <w:rPr>
          <w:sz w:val="32"/>
          <w:szCs w:val="40"/>
        </w:rPr>
        <w:t xml:space="preserve"> </w:t>
      </w:r>
    </w:p>
    <w:p w:rsidR="00E95E0A" w:rsidRPr="00A54FF2" w:rsidRDefault="00E95E0A" w:rsidP="00DC67C9">
      <w:pPr>
        <w:spacing w:after="120" w:line="276" w:lineRule="auto"/>
        <w:rPr>
          <w:b/>
          <w:sz w:val="28"/>
          <w:szCs w:val="28"/>
        </w:rPr>
      </w:pPr>
      <w:r w:rsidRPr="00A54FF2">
        <w:rPr>
          <w:b/>
          <w:sz w:val="28"/>
          <w:szCs w:val="28"/>
        </w:rPr>
        <w:t xml:space="preserve">Číslování stran </w:t>
      </w:r>
    </w:p>
    <w:p w:rsidR="00E95E0A" w:rsidRPr="00A54FF2" w:rsidRDefault="00E95E0A" w:rsidP="00DF4DA9">
      <w:pPr>
        <w:numPr>
          <w:ilvl w:val="0"/>
          <w:numId w:val="5"/>
        </w:numPr>
        <w:ind w:left="284" w:hanging="284"/>
        <w:rPr>
          <w:szCs w:val="40"/>
        </w:rPr>
      </w:pPr>
      <w:r w:rsidRPr="00A54FF2">
        <w:rPr>
          <w:szCs w:val="40"/>
        </w:rPr>
        <w:t xml:space="preserve">čísla stran vkládat do zápatí (dolní okraj) – uprostřed stránky </w:t>
      </w:r>
    </w:p>
    <w:p w:rsidR="00E95E0A" w:rsidRDefault="00E95E0A" w:rsidP="00DF4DA9">
      <w:pPr>
        <w:numPr>
          <w:ilvl w:val="0"/>
          <w:numId w:val="5"/>
        </w:numPr>
        <w:ind w:left="284" w:hanging="284"/>
      </w:pPr>
      <w:r w:rsidRPr="00A54FF2">
        <w:rPr>
          <w:szCs w:val="40"/>
        </w:rPr>
        <w:t>začíná na stránce s úvodem (</w:t>
      </w:r>
      <w:r w:rsidR="00D158BD">
        <w:rPr>
          <w:szCs w:val="40"/>
        </w:rPr>
        <w:t xml:space="preserve">strany, kde je uvedeno: </w:t>
      </w:r>
      <w:r w:rsidRPr="00A54FF2">
        <w:rPr>
          <w:szCs w:val="40"/>
        </w:rPr>
        <w:t xml:space="preserve">titulní strana, prohlášení, poděkování, abstrakt, </w:t>
      </w:r>
      <w:r w:rsidRPr="00A54FF2">
        <w:t>obsah se nečíslují, ale započítávají se do číslování)</w:t>
      </w:r>
    </w:p>
    <w:p w:rsidR="00213770" w:rsidRPr="00A54FF2" w:rsidRDefault="00213770" w:rsidP="00DC67C9">
      <w:pPr>
        <w:spacing w:after="120" w:line="276" w:lineRule="auto"/>
      </w:pPr>
    </w:p>
    <w:p w:rsidR="00E95E0A" w:rsidRPr="00A54FF2" w:rsidRDefault="00E95E0A" w:rsidP="00DC67C9">
      <w:pPr>
        <w:keepNext/>
        <w:spacing w:after="120" w:line="276" w:lineRule="auto"/>
        <w:rPr>
          <w:b/>
          <w:sz w:val="28"/>
        </w:rPr>
      </w:pPr>
      <w:r w:rsidRPr="00A54FF2">
        <w:rPr>
          <w:b/>
          <w:sz w:val="28"/>
        </w:rPr>
        <w:t xml:space="preserve">Odstavce </w:t>
      </w:r>
    </w:p>
    <w:p w:rsidR="00E95E0A" w:rsidRPr="00096FD3" w:rsidRDefault="00B751DD" w:rsidP="00944EA1">
      <w:pPr>
        <w:numPr>
          <w:ilvl w:val="0"/>
          <w:numId w:val="10"/>
        </w:numPr>
        <w:ind w:left="284" w:right="-142" w:hanging="284"/>
        <w:rPr>
          <w:szCs w:val="40"/>
        </w:rPr>
      </w:pPr>
      <w:r w:rsidRPr="00096FD3">
        <w:rPr>
          <w:szCs w:val="40"/>
        </w:rPr>
        <w:t xml:space="preserve">odsazení prvního řádku od levého okraje </w:t>
      </w:r>
      <w:r w:rsidR="00096FD3">
        <w:rPr>
          <w:szCs w:val="40"/>
        </w:rPr>
        <w:t>(</w:t>
      </w:r>
      <w:r w:rsidR="00E95E0A" w:rsidRPr="00096FD3">
        <w:rPr>
          <w:szCs w:val="40"/>
        </w:rPr>
        <w:t xml:space="preserve">využít </w:t>
      </w:r>
      <w:r w:rsidR="00096FD3" w:rsidRPr="00096FD3">
        <w:rPr>
          <w:szCs w:val="40"/>
        </w:rPr>
        <w:t>nástroj</w:t>
      </w:r>
      <w:r w:rsidR="00096FD3">
        <w:rPr>
          <w:szCs w:val="40"/>
        </w:rPr>
        <w:t xml:space="preserve"> </w:t>
      </w:r>
      <w:r w:rsidR="00E95E0A" w:rsidRPr="00096FD3">
        <w:rPr>
          <w:b/>
          <w:color w:val="2F5496"/>
          <w:szCs w:val="40"/>
        </w:rPr>
        <w:t>Odstavec/Odsazení/První řádek</w:t>
      </w:r>
      <w:r w:rsidR="00E95E0A" w:rsidRPr="00096FD3">
        <w:rPr>
          <w:szCs w:val="40"/>
        </w:rPr>
        <w:t xml:space="preserve">) </w:t>
      </w:r>
    </w:p>
    <w:p w:rsidR="00E95E0A" w:rsidRPr="00A54FF2" w:rsidRDefault="00E95E0A" w:rsidP="00DF4DA9">
      <w:pPr>
        <w:numPr>
          <w:ilvl w:val="0"/>
          <w:numId w:val="6"/>
        </w:numPr>
        <w:ind w:left="284" w:hanging="284"/>
        <w:rPr>
          <w:szCs w:val="40"/>
        </w:rPr>
      </w:pPr>
      <w:r w:rsidRPr="00A54FF2">
        <w:rPr>
          <w:szCs w:val="40"/>
        </w:rPr>
        <w:t xml:space="preserve">mezi odstavci se vynechává 1 volný řádek </w:t>
      </w:r>
    </w:p>
    <w:p w:rsidR="00E95E0A" w:rsidRPr="00A54FF2" w:rsidRDefault="00E95E0A" w:rsidP="00DF4DA9">
      <w:pPr>
        <w:numPr>
          <w:ilvl w:val="0"/>
          <w:numId w:val="6"/>
        </w:numPr>
        <w:ind w:left="284" w:hanging="284"/>
        <w:rPr>
          <w:szCs w:val="40"/>
        </w:rPr>
      </w:pPr>
      <w:r w:rsidRPr="00A54FF2">
        <w:rPr>
          <w:szCs w:val="40"/>
        </w:rPr>
        <w:t xml:space="preserve">úprava odstavců musí být provedena v celém textu práce jednotně </w:t>
      </w:r>
    </w:p>
    <w:p w:rsidR="00A54FF2" w:rsidRDefault="00A54FF2" w:rsidP="00DC67C9">
      <w:pPr>
        <w:spacing w:after="120" w:line="276" w:lineRule="auto"/>
        <w:rPr>
          <w:b/>
          <w:sz w:val="28"/>
          <w:szCs w:val="28"/>
        </w:rPr>
      </w:pPr>
    </w:p>
    <w:p w:rsidR="00E95E0A" w:rsidRPr="00A54FF2" w:rsidRDefault="00E95E0A" w:rsidP="00DC67C9">
      <w:pPr>
        <w:spacing w:after="120" w:line="276" w:lineRule="auto"/>
        <w:rPr>
          <w:b/>
          <w:sz w:val="28"/>
          <w:szCs w:val="28"/>
        </w:rPr>
      </w:pPr>
      <w:r w:rsidRPr="00A54FF2">
        <w:rPr>
          <w:b/>
          <w:sz w:val="28"/>
          <w:szCs w:val="28"/>
        </w:rPr>
        <w:t xml:space="preserve">Úprava textu </w:t>
      </w:r>
    </w:p>
    <w:p w:rsidR="00E95E0A" w:rsidRPr="000E56D5" w:rsidRDefault="00E95E0A" w:rsidP="00DF4DA9">
      <w:pPr>
        <w:numPr>
          <w:ilvl w:val="0"/>
          <w:numId w:val="7"/>
        </w:numPr>
        <w:rPr>
          <w:szCs w:val="40"/>
        </w:rPr>
      </w:pPr>
      <w:r w:rsidRPr="00A54FF2">
        <w:rPr>
          <w:szCs w:val="40"/>
        </w:rPr>
        <w:t xml:space="preserve">řídí se normou ČSN 01 6910 – Úprava písemností psaných strojem nebo zpracovávaných </w:t>
      </w:r>
      <w:r w:rsidRPr="000E56D5">
        <w:rPr>
          <w:szCs w:val="40"/>
        </w:rPr>
        <w:t xml:space="preserve">textovými editory (viz http://typotypo.wz.cz/csn016910.pdf) </w:t>
      </w:r>
    </w:p>
    <w:p w:rsidR="00E95E0A" w:rsidRPr="00A54FF2" w:rsidRDefault="00E95E0A" w:rsidP="00DF4DA9">
      <w:pPr>
        <w:numPr>
          <w:ilvl w:val="0"/>
          <w:numId w:val="7"/>
        </w:numPr>
        <w:rPr>
          <w:szCs w:val="40"/>
        </w:rPr>
      </w:pPr>
      <w:r w:rsidRPr="00A54FF2">
        <w:rPr>
          <w:szCs w:val="40"/>
        </w:rPr>
        <w:t xml:space="preserve">psát v MS Word a MS Excel </w:t>
      </w:r>
    </w:p>
    <w:p w:rsidR="00E95E0A" w:rsidRPr="00A336DF" w:rsidRDefault="00E95E0A" w:rsidP="00DF4DA9">
      <w:pPr>
        <w:numPr>
          <w:ilvl w:val="0"/>
          <w:numId w:val="7"/>
        </w:numPr>
        <w:rPr>
          <w:b/>
          <w:color w:val="2F5496"/>
          <w:szCs w:val="40"/>
        </w:rPr>
      </w:pPr>
      <w:r w:rsidRPr="00A336DF">
        <w:rPr>
          <w:b/>
          <w:color w:val="2F5496"/>
          <w:szCs w:val="40"/>
        </w:rPr>
        <w:t xml:space="preserve">v celém textu práce je zachována jednotná grafická úprava </w:t>
      </w:r>
    </w:p>
    <w:p w:rsidR="00E95E0A" w:rsidRPr="00A54FF2" w:rsidRDefault="00E95E0A" w:rsidP="00DF4DA9">
      <w:pPr>
        <w:numPr>
          <w:ilvl w:val="0"/>
          <w:numId w:val="7"/>
        </w:numPr>
        <w:rPr>
          <w:szCs w:val="40"/>
        </w:rPr>
      </w:pPr>
      <w:r w:rsidRPr="00A54FF2">
        <w:rPr>
          <w:szCs w:val="40"/>
        </w:rPr>
        <w:t xml:space="preserve">typ písma - Times New Roman </w:t>
      </w:r>
    </w:p>
    <w:p w:rsidR="00E95E0A" w:rsidRPr="00A54FF2" w:rsidRDefault="00E95E0A" w:rsidP="00DF4DA9">
      <w:pPr>
        <w:numPr>
          <w:ilvl w:val="0"/>
          <w:numId w:val="7"/>
        </w:numPr>
        <w:rPr>
          <w:szCs w:val="40"/>
        </w:rPr>
      </w:pPr>
      <w:r w:rsidRPr="00A54FF2">
        <w:rPr>
          <w:szCs w:val="40"/>
        </w:rPr>
        <w:t xml:space="preserve">velikost písma 12 </w:t>
      </w:r>
    </w:p>
    <w:p w:rsidR="00E95E0A" w:rsidRPr="00A54FF2" w:rsidRDefault="00E95E0A" w:rsidP="00DF4DA9">
      <w:pPr>
        <w:numPr>
          <w:ilvl w:val="0"/>
          <w:numId w:val="7"/>
        </w:numPr>
        <w:jc w:val="both"/>
      </w:pPr>
      <w:r w:rsidRPr="00A54FF2">
        <w:rPr>
          <w:szCs w:val="40"/>
        </w:rPr>
        <w:t xml:space="preserve">řádkování – v celé práci jednotné - 1,5 (cca 30 - 35 řádků na stránce a cca 60 znaků/úhozů na </w:t>
      </w:r>
      <w:r w:rsidRPr="00A54FF2">
        <w:t xml:space="preserve">řádek)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zarovnání textu do bloku </w:t>
      </w:r>
    </w:p>
    <w:p w:rsidR="00E95E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na řádcích psát text plynule, bez pohledu na končící řádek, klávesu Enter používat pouze </w:t>
      </w:r>
      <w:r w:rsidR="00204731">
        <w:rPr>
          <w:szCs w:val="40"/>
        </w:rPr>
        <w:br/>
      </w:r>
      <w:r w:rsidRPr="0085710A">
        <w:rPr>
          <w:szCs w:val="40"/>
        </w:rPr>
        <w:t xml:space="preserve">při ukončování celého odstavce </w:t>
      </w:r>
    </w:p>
    <w:p w:rsidR="00E16737" w:rsidRPr="00262111" w:rsidRDefault="00E16737" w:rsidP="00DF4DA9">
      <w:pPr>
        <w:numPr>
          <w:ilvl w:val="0"/>
          <w:numId w:val="7"/>
        </w:numPr>
        <w:jc w:val="both"/>
        <w:rPr>
          <w:szCs w:val="40"/>
        </w:rPr>
      </w:pPr>
      <w:r w:rsidRPr="00262111">
        <w:t>na konci řádku by neměla zůstat jednopísmenná předložka (v, s, k, z, u, o) nejlépe ani spojka i, (malé a se toleruje).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lze použít automatické dělení slov na konci řádku (nastavení </w:t>
      </w:r>
      <w:r w:rsidR="00204731">
        <w:rPr>
          <w:szCs w:val="40"/>
        </w:rPr>
        <w:t>-</w:t>
      </w:r>
      <w:r w:rsidRPr="0085710A">
        <w:rPr>
          <w:szCs w:val="40"/>
        </w:rPr>
        <w:t xml:space="preserve"> </w:t>
      </w:r>
      <w:r w:rsidRPr="00A336DF">
        <w:rPr>
          <w:b/>
          <w:color w:val="2F5496"/>
          <w:szCs w:val="40"/>
        </w:rPr>
        <w:t>Nástroje/Jazyk/Dělení slov</w:t>
      </w:r>
      <w:r w:rsidRPr="0085710A">
        <w:rPr>
          <w:szCs w:val="40"/>
        </w:rPr>
        <w:t xml:space="preserve">)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>může se obměňovat zákla</w:t>
      </w:r>
      <w:r w:rsidR="00096FD3">
        <w:rPr>
          <w:szCs w:val="40"/>
        </w:rPr>
        <w:t>dní řez textu (tučné,</w:t>
      </w:r>
      <w:r w:rsidRPr="0085710A">
        <w:rPr>
          <w:szCs w:val="40"/>
        </w:rPr>
        <w:t xml:space="preserve"> kurzíva)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úprava + umístění nadpisů kapitol a podkapitol musí být v celé práci stejné </w:t>
      </w:r>
    </w:p>
    <w:p w:rsidR="00E95E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lastRenderedPageBreak/>
        <w:t>nadpisy kapitol - velikostí písma 1</w:t>
      </w:r>
      <w:r w:rsidR="0085710A">
        <w:rPr>
          <w:szCs w:val="40"/>
        </w:rPr>
        <w:t>8 - 20</w:t>
      </w:r>
      <w:r w:rsidRPr="0085710A">
        <w:rPr>
          <w:szCs w:val="40"/>
        </w:rPr>
        <w:t xml:space="preserve">, velká písmena a tučně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nadpisy podkapitol, oddílů </w:t>
      </w:r>
      <w:r w:rsidR="0085710A">
        <w:rPr>
          <w:szCs w:val="40"/>
        </w:rPr>
        <w:t>–</w:t>
      </w:r>
      <w:r w:rsidRPr="0085710A">
        <w:rPr>
          <w:szCs w:val="40"/>
        </w:rPr>
        <w:t xml:space="preserve"> 14</w:t>
      </w:r>
      <w:r w:rsidR="0085710A">
        <w:rPr>
          <w:szCs w:val="40"/>
        </w:rPr>
        <w:t xml:space="preserve"> – 16 </w:t>
      </w:r>
      <w:r w:rsidRPr="0085710A">
        <w:rPr>
          <w:szCs w:val="40"/>
        </w:rPr>
        <w:t xml:space="preserve">a tučně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nadpisy v rámci textu – velikost 12, tučně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v nadpisu kapitol, podkapitol, oddílů se nedoporučuje uvádět zkratky </w:t>
      </w:r>
    </w:p>
    <w:p w:rsidR="00E95E0A" w:rsidRPr="0085710A" w:rsidRDefault="00E95E0A" w:rsidP="00DF4DA9">
      <w:pPr>
        <w:numPr>
          <w:ilvl w:val="0"/>
          <w:numId w:val="7"/>
        </w:numPr>
        <w:jc w:val="both"/>
        <w:rPr>
          <w:szCs w:val="40"/>
        </w:rPr>
      </w:pPr>
      <w:r w:rsidRPr="0085710A">
        <w:rPr>
          <w:szCs w:val="40"/>
        </w:rPr>
        <w:t xml:space="preserve">za koncovou číslicí kapitoly, podkapitoly, oddílu se nedělá tečka </w:t>
      </w:r>
    </w:p>
    <w:p w:rsidR="0090550E" w:rsidRPr="0090550E" w:rsidRDefault="00E95E0A" w:rsidP="00DF4DA9">
      <w:pPr>
        <w:numPr>
          <w:ilvl w:val="0"/>
          <w:numId w:val="7"/>
        </w:numPr>
        <w:jc w:val="both"/>
        <w:rPr>
          <w:b/>
          <w:i/>
          <w:szCs w:val="40"/>
        </w:rPr>
      </w:pPr>
      <w:r w:rsidRPr="0057074E">
        <w:rPr>
          <w:szCs w:val="40"/>
        </w:rPr>
        <w:t xml:space="preserve">za nadpisy kapitol atd. se nedělá tečka </w:t>
      </w:r>
      <w:r w:rsidRPr="0057074E">
        <w:rPr>
          <w:szCs w:val="40"/>
        </w:rPr>
        <w:cr/>
      </w:r>
    </w:p>
    <w:p w:rsidR="005C56C5" w:rsidRPr="00A54FF2" w:rsidRDefault="005C56C5" w:rsidP="005C56C5">
      <w:pPr>
        <w:spacing w:after="120" w:line="276" w:lineRule="auto"/>
        <w:rPr>
          <w:b/>
          <w:sz w:val="28"/>
          <w:szCs w:val="40"/>
        </w:rPr>
      </w:pPr>
      <w:r w:rsidRPr="00A54FF2">
        <w:rPr>
          <w:b/>
          <w:sz w:val="28"/>
          <w:szCs w:val="40"/>
        </w:rPr>
        <w:t xml:space="preserve">Tisk textu </w:t>
      </w:r>
    </w:p>
    <w:p w:rsidR="005C56C5" w:rsidRPr="00A54FF2" w:rsidRDefault="005C56C5" w:rsidP="005C56C5">
      <w:pPr>
        <w:numPr>
          <w:ilvl w:val="0"/>
          <w:numId w:val="4"/>
        </w:numPr>
        <w:spacing w:after="120" w:line="276" w:lineRule="auto"/>
        <w:rPr>
          <w:szCs w:val="40"/>
        </w:rPr>
      </w:pPr>
      <w:r w:rsidRPr="00A54FF2">
        <w:rPr>
          <w:szCs w:val="40"/>
        </w:rPr>
        <w:t xml:space="preserve">jednostranný tisk (zadní strana listu zůstává prázdná) </w:t>
      </w:r>
    </w:p>
    <w:p w:rsidR="002344DA" w:rsidRPr="00F16B12" w:rsidRDefault="004D5C13" w:rsidP="005C56C5">
      <w:pPr>
        <w:spacing w:after="120" w:line="276" w:lineRule="auto"/>
        <w:rPr>
          <w:color w:val="2E74B5"/>
          <w:szCs w:val="40"/>
        </w:rPr>
      </w:pPr>
      <w:r w:rsidRPr="00F16B12">
        <w:rPr>
          <w:color w:val="2E74B5"/>
          <w:szCs w:val="40"/>
        </w:rPr>
        <w:t>Příklad</w:t>
      </w:r>
      <w:r w:rsidR="002344DA" w:rsidRPr="00F16B12">
        <w:rPr>
          <w:color w:val="2E74B5"/>
          <w:szCs w:val="40"/>
        </w:rPr>
        <w:t>:</w:t>
      </w:r>
    </w:p>
    <w:p w:rsidR="00E95E0A" w:rsidRPr="000E56D5" w:rsidRDefault="00E95E0A" w:rsidP="00420DDA">
      <w:pPr>
        <w:spacing w:after="120" w:line="276" w:lineRule="auto"/>
        <w:rPr>
          <w:b/>
          <w:sz w:val="40"/>
          <w:szCs w:val="40"/>
        </w:rPr>
      </w:pPr>
      <w:r w:rsidRPr="0057074E">
        <w:rPr>
          <w:b/>
          <w:i/>
          <w:szCs w:val="40"/>
        </w:rPr>
        <w:t xml:space="preserve"> </w:t>
      </w:r>
      <w:r w:rsidRPr="000E56D5">
        <w:rPr>
          <w:b/>
          <w:sz w:val="40"/>
          <w:szCs w:val="40"/>
        </w:rPr>
        <w:t xml:space="preserve">1 NÁZEV KAPITOLY </w:t>
      </w:r>
    </w:p>
    <w:p w:rsidR="00E95E0A" w:rsidRPr="000E56D5" w:rsidRDefault="00E95E0A" w:rsidP="000E56D5">
      <w:pPr>
        <w:spacing w:after="120" w:line="276" w:lineRule="auto"/>
        <w:ind w:left="360"/>
        <w:rPr>
          <w:b/>
          <w:sz w:val="32"/>
          <w:szCs w:val="32"/>
        </w:rPr>
      </w:pPr>
      <w:r w:rsidRPr="000E56D5">
        <w:rPr>
          <w:b/>
          <w:sz w:val="32"/>
          <w:szCs w:val="32"/>
        </w:rPr>
        <w:t xml:space="preserve">1.1 Název podkapitoly </w:t>
      </w:r>
    </w:p>
    <w:p w:rsidR="00E95E0A" w:rsidRPr="000E56D5" w:rsidRDefault="00E95E0A" w:rsidP="003613BC">
      <w:pPr>
        <w:spacing w:after="120" w:line="276" w:lineRule="auto"/>
        <w:ind w:left="360"/>
        <w:jc w:val="both"/>
        <w:rPr>
          <w:b/>
          <w:sz w:val="28"/>
          <w:szCs w:val="40"/>
        </w:rPr>
      </w:pPr>
      <w:r w:rsidRPr="000E56D5">
        <w:rPr>
          <w:b/>
          <w:sz w:val="28"/>
          <w:szCs w:val="40"/>
        </w:rPr>
        <w:t xml:space="preserve">1.1.1 Název oddílu </w:t>
      </w:r>
    </w:p>
    <w:p w:rsidR="000E56D5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0E56D5">
        <w:rPr>
          <w:szCs w:val="40"/>
        </w:rPr>
        <w:t xml:space="preserve">kapitoly začínají vždy na nové stránce </w:t>
      </w:r>
    </w:p>
    <w:p w:rsidR="00E95E0A" w:rsidRPr="000E56D5" w:rsidRDefault="00E95E0A" w:rsidP="003613BC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0E56D5">
        <w:rPr>
          <w:szCs w:val="40"/>
        </w:rPr>
        <w:t xml:space="preserve">nadpisy textu se od předcházejícího textu oddělují dvěma prázdnými </w:t>
      </w:r>
      <w:r w:rsidR="000E56D5" w:rsidRPr="000E56D5">
        <w:rPr>
          <w:szCs w:val="40"/>
        </w:rPr>
        <w:t xml:space="preserve">řádky </w:t>
      </w:r>
      <w:r w:rsidR="008D2E21">
        <w:rPr>
          <w:szCs w:val="40"/>
        </w:rPr>
        <w:br/>
      </w:r>
      <w:r w:rsidR="000E56D5" w:rsidRPr="000E56D5">
        <w:rPr>
          <w:szCs w:val="40"/>
        </w:rPr>
        <w:t xml:space="preserve">a </w:t>
      </w:r>
      <w:r w:rsidR="008D2E21">
        <w:rPr>
          <w:szCs w:val="40"/>
        </w:rPr>
        <w:t>o</w:t>
      </w:r>
      <w:r w:rsidR="000E56D5" w:rsidRPr="000E56D5">
        <w:rPr>
          <w:szCs w:val="40"/>
        </w:rPr>
        <w:t>d</w:t>
      </w:r>
      <w:r w:rsidR="000E56D5">
        <w:rPr>
          <w:szCs w:val="40"/>
        </w:rPr>
        <w:t> </w:t>
      </w:r>
      <w:r w:rsidRPr="000E56D5">
        <w:rPr>
          <w:szCs w:val="40"/>
        </w:rPr>
        <w:t xml:space="preserve">následujícího textu jedním prázdným řádkem </w:t>
      </w:r>
    </w:p>
    <w:p w:rsidR="00E95E0A" w:rsidRPr="000E56D5" w:rsidRDefault="00E95E0A" w:rsidP="003613BC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0E56D5">
        <w:rPr>
          <w:szCs w:val="40"/>
        </w:rPr>
        <w:t xml:space="preserve">zkratky v textu uvádět podle Pravidel českého pravopisu a ČSN 01 6910 </w:t>
      </w:r>
      <w:r w:rsidR="002912FD">
        <w:rPr>
          <w:szCs w:val="40"/>
        </w:rPr>
        <w:t>-</w:t>
      </w:r>
      <w:r w:rsidRPr="000E56D5">
        <w:rPr>
          <w:szCs w:val="40"/>
        </w:rPr>
        <w:t xml:space="preserve"> první zkratku vypsat a do závorky uvést (dále jen označení zkratky) </w:t>
      </w:r>
    </w:p>
    <w:p w:rsidR="00E95E0A" w:rsidRPr="0085710A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85710A">
        <w:rPr>
          <w:szCs w:val="40"/>
        </w:rPr>
        <w:t xml:space="preserve"> př. Ministerstvo práce a sociálních věcí ČR (dále jen MPSV ČR) </w:t>
      </w:r>
    </w:p>
    <w:p w:rsidR="00B61CE5" w:rsidRPr="00A44F09" w:rsidRDefault="00E95E0A" w:rsidP="00F544D4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A44F09">
        <w:rPr>
          <w:szCs w:val="40"/>
        </w:rPr>
        <w:t xml:space="preserve">není vhodné používat zkratky v nadpisech </w:t>
      </w:r>
      <w:r w:rsidRPr="00A44F09">
        <w:rPr>
          <w:szCs w:val="40"/>
        </w:rPr>
        <w:cr/>
      </w:r>
    </w:p>
    <w:p w:rsidR="00E95E0A" w:rsidRPr="0052659D" w:rsidRDefault="00E95E0A" w:rsidP="0052659D">
      <w:pPr>
        <w:spacing w:after="120" w:line="276" w:lineRule="auto"/>
        <w:rPr>
          <w:b/>
          <w:sz w:val="28"/>
          <w:szCs w:val="28"/>
        </w:rPr>
      </w:pPr>
      <w:r w:rsidRPr="0052659D">
        <w:rPr>
          <w:b/>
          <w:sz w:val="28"/>
          <w:szCs w:val="28"/>
        </w:rPr>
        <w:t xml:space="preserve">Obrazový materiál - mapy, schémata, tabulky, grafy, obrázky, </w:t>
      </w:r>
      <w:r w:rsidR="0052659D" w:rsidRPr="0052659D">
        <w:rPr>
          <w:b/>
          <w:sz w:val="28"/>
          <w:szCs w:val="28"/>
        </w:rPr>
        <w:t>fotografie…</w:t>
      </w:r>
      <w:r w:rsidRPr="0052659D">
        <w:rPr>
          <w:b/>
          <w:sz w:val="28"/>
          <w:szCs w:val="28"/>
        </w:rPr>
        <w:t xml:space="preserve"> </w:t>
      </w:r>
    </w:p>
    <w:p w:rsidR="00E95E0A" w:rsidRPr="0052659D" w:rsidRDefault="00E95E0A" w:rsidP="003613BC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52659D">
        <w:rPr>
          <w:szCs w:val="40"/>
        </w:rPr>
        <w:t xml:space="preserve">možno vkládat přímo do textu nebo je umístit do příloh (pokud přímo nesouvisí s popisem v textu nebo text jen doplňují, je vhodnější je zpracovat do příloh práce) </w:t>
      </w:r>
    </w:p>
    <w:p w:rsidR="00E95E0A" w:rsidRPr="0052659D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85710A">
        <w:rPr>
          <w:szCs w:val="40"/>
        </w:rPr>
        <w:t>jednotně se označují a číslují</w:t>
      </w:r>
      <w:r w:rsidRPr="0052659D">
        <w:rPr>
          <w:szCs w:val="40"/>
        </w:rPr>
        <w:t xml:space="preserve"> podle pořadí, ve kterém byly zmíněny v textu </w:t>
      </w:r>
    </w:p>
    <w:p w:rsidR="00E95E0A" w:rsidRPr="0052659D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52659D">
        <w:rPr>
          <w:szCs w:val="40"/>
        </w:rPr>
        <w:t xml:space="preserve">barevně nebo černobíle - vzhledem </w:t>
      </w:r>
      <w:r w:rsidR="007546DA">
        <w:rPr>
          <w:szCs w:val="40"/>
        </w:rPr>
        <w:t xml:space="preserve">k </w:t>
      </w:r>
      <w:r w:rsidRPr="0052659D">
        <w:rPr>
          <w:szCs w:val="40"/>
        </w:rPr>
        <w:t xml:space="preserve">srozumitelnosti a čitelnosti údajů </w:t>
      </w:r>
    </w:p>
    <w:p w:rsidR="00E95E0A" w:rsidRPr="0052659D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52659D">
        <w:rPr>
          <w:szCs w:val="40"/>
        </w:rPr>
        <w:t>musí obsahovat číslo, popisek a zdroj</w:t>
      </w:r>
      <w:r w:rsidR="002912FD">
        <w:rPr>
          <w:szCs w:val="40"/>
        </w:rPr>
        <w:t xml:space="preserve"> -</w:t>
      </w:r>
      <w:r w:rsidRPr="0052659D">
        <w:rPr>
          <w:szCs w:val="40"/>
        </w:rPr>
        <w:t xml:space="preserve"> viz příklad </w:t>
      </w:r>
    </w:p>
    <w:p w:rsidR="0052659D" w:rsidRDefault="00E95E0A" w:rsidP="003613BC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52659D">
        <w:rPr>
          <w:szCs w:val="40"/>
        </w:rPr>
        <w:t xml:space="preserve">číslování a nadpisy se uvádějí nad nimi a pod grafickým znázorněním se uvádí zdroj kurzívou  </w:t>
      </w:r>
    </w:p>
    <w:p w:rsidR="00E95E0A" w:rsidRPr="0052659D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52659D">
        <w:rPr>
          <w:szCs w:val="40"/>
        </w:rPr>
        <w:t xml:space="preserve">volba typu a úpravy grafu závisí na zobrazovaných údajích, vždy popsané osy </w:t>
      </w:r>
    </w:p>
    <w:p w:rsidR="00E95E0A" w:rsidRDefault="00E95E0A" w:rsidP="003613BC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52659D">
        <w:rPr>
          <w:szCs w:val="40"/>
        </w:rPr>
        <w:t xml:space="preserve">u grafů a tabulek, které jsou výsledkem průzkumu </w:t>
      </w:r>
      <w:r w:rsidR="002912FD">
        <w:rPr>
          <w:szCs w:val="40"/>
        </w:rPr>
        <w:t>-</w:t>
      </w:r>
      <w:r w:rsidRPr="0052659D">
        <w:rPr>
          <w:szCs w:val="40"/>
        </w:rPr>
        <w:t xml:space="preserve"> tj. umístěné v kapitole Výsledky - je nutná analýza dat = popis informací z nich vyplývajících</w:t>
      </w:r>
    </w:p>
    <w:p w:rsidR="00857345" w:rsidRPr="00096FD3" w:rsidRDefault="00857345" w:rsidP="00E95E0A"/>
    <w:p w:rsidR="00857345" w:rsidRPr="00096FD3" w:rsidRDefault="00857345" w:rsidP="00E95E0A"/>
    <w:p w:rsidR="00A44F09" w:rsidRPr="00096FD3" w:rsidRDefault="00A44F09" w:rsidP="00E95E0A"/>
    <w:p w:rsidR="00857345" w:rsidRPr="00096FD3" w:rsidRDefault="00857345" w:rsidP="00E95E0A"/>
    <w:p w:rsidR="00096FD3" w:rsidRDefault="00096FD3" w:rsidP="00E95E0A">
      <w:pPr>
        <w:rPr>
          <w:color w:val="2E74B5"/>
        </w:rPr>
      </w:pPr>
    </w:p>
    <w:p w:rsidR="00096FD3" w:rsidRDefault="00096FD3" w:rsidP="00E95E0A">
      <w:pPr>
        <w:rPr>
          <w:color w:val="2E74B5"/>
        </w:rPr>
      </w:pPr>
    </w:p>
    <w:p w:rsidR="00096FD3" w:rsidRDefault="00096FD3" w:rsidP="00E95E0A">
      <w:pPr>
        <w:rPr>
          <w:color w:val="2E74B5"/>
        </w:rPr>
      </w:pPr>
    </w:p>
    <w:p w:rsidR="0052659D" w:rsidRPr="00F16B12" w:rsidRDefault="002912FD" w:rsidP="00E95E0A">
      <w:pPr>
        <w:rPr>
          <w:color w:val="2E74B5"/>
        </w:rPr>
      </w:pPr>
      <w:r w:rsidRPr="00F16B12">
        <w:rPr>
          <w:color w:val="2E74B5"/>
        </w:rPr>
        <w:t>Příklad</w:t>
      </w:r>
    </w:p>
    <w:p w:rsidR="00857345" w:rsidRPr="00F16B12" w:rsidRDefault="00857345" w:rsidP="00E95E0A">
      <w:pPr>
        <w:rPr>
          <w:color w:val="2E74B5"/>
        </w:rPr>
      </w:pPr>
    </w:p>
    <w:p w:rsidR="00284C87" w:rsidRPr="00284C87" w:rsidRDefault="00B36F43" w:rsidP="00284C87">
      <w:r w:rsidRPr="005C5AC7">
        <w:rPr>
          <w:b/>
        </w:rPr>
        <w:t xml:space="preserve">Tabulka </w:t>
      </w:r>
      <w:r w:rsidR="00B5390A" w:rsidRPr="005C5AC7">
        <w:rPr>
          <w:b/>
        </w:rPr>
        <w:t xml:space="preserve">č. 1 </w:t>
      </w:r>
      <w:r w:rsidR="002912FD" w:rsidRPr="005C5AC7">
        <w:t>(</w:t>
      </w:r>
      <w:r w:rsidRPr="005C5AC7">
        <w:t xml:space="preserve">nebo </w:t>
      </w:r>
      <w:r w:rsidRPr="005C5AC7">
        <w:rPr>
          <w:b/>
        </w:rPr>
        <w:t xml:space="preserve">Tab. </w:t>
      </w:r>
      <w:proofErr w:type="gramStart"/>
      <w:r w:rsidRPr="005C5AC7">
        <w:rPr>
          <w:b/>
        </w:rPr>
        <w:t>č.</w:t>
      </w:r>
      <w:proofErr w:type="gramEnd"/>
      <w:r w:rsidRPr="005C5AC7">
        <w:rPr>
          <w:b/>
        </w:rPr>
        <w:t xml:space="preserve"> 1</w:t>
      </w:r>
      <w:r w:rsidR="00B5390A" w:rsidRPr="005C5AC7">
        <w:t>)</w:t>
      </w:r>
      <w:r w:rsidRPr="005C5AC7">
        <w:rPr>
          <w:b/>
        </w:rPr>
        <w:t xml:space="preserve"> -</w:t>
      </w:r>
      <w:r w:rsidRPr="00284C87">
        <w:rPr>
          <w:b/>
        </w:rPr>
        <w:t xml:space="preserve"> </w:t>
      </w:r>
      <w:r w:rsidR="00284C87">
        <w:rPr>
          <w:b/>
          <w:bCs/>
        </w:rPr>
        <w:t>P</w:t>
      </w:r>
      <w:r w:rsidR="00284C87" w:rsidRPr="00284C87">
        <w:rPr>
          <w:b/>
          <w:bCs/>
        </w:rPr>
        <w:t>ředpokládaný počet přijímaných uchazečů</w:t>
      </w:r>
      <w:r w:rsidR="00284C87" w:rsidRPr="00284C87">
        <w:rPr>
          <w:b/>
        </w:rPr>
        <w:t xml:space="preserve"> </w:t>
      </w:r>
      <w:r w:rsidRPr="00B5390A">
        <w:t xml:space="preserve">(velikost 12 tučně) </w:t>
      </w:r>
      <w:r w:rsidRPr="00B5390A">
        <w:c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2257"/>
        <w:gridCol w:w="988"/>
        <w:gridCol w:w="2696"/>
      </w:tblGrid>
      <w:tr w:rsidR="00857345" w:rsidRPr="00284C87" w:rsidTr="00857345">
        <w:trPr>
          <w:trHeight w:val="333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B5390A">
            <w:pPr>
              <w:ind w:left="142"/>
            </w:pPr>
            <w:r w:rsidRPr="00284C87">
              <w:rPr>
                <w:b/>
                <w:bCs/>
              </w:rPr>
              <w:t>Kód a název oboru vzdělání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rPr>
                <w:b/>
                <w:bCs/>
              </w:rPr>
              <w:t xml:space="preserve">Obor vzdělání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467382">
            <w:pPr>
              <w:ind w:left="67" w:right="-156"/>
              <w:jc w:val="center"/>
            </w:pPr>
            <w:r w:rsidRPr="00284C87">
              <w:rPr>
                <w:b/>
                <w:bCs/>
              </w:rPr>
              <w:t>P</w:t>
            </w:r>
            <w:r w:rsidR="00B10639">
              <w:rPr>
                <w:b/>
                <w:bCs/>
              </w:rPr>
              <w:t>očet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861C9E">
            <w:pPr>
              <w:ind w:left="119"/>
            </w:pPr>
            <w:r w:rsidRPr="00284C87">
              <w:rPr>
                <w:b/>
                <w:bCs/>
              </w:rPr>
              <w:t>Poznámka</w:t>
            </w:r>
          </w:p>
        </w:tc>
      </w:tr>
      <w:tr w:rsidR="00284C87" w:rsidRPr="00284C87" w:rsidTr="00857345">
        <w:trPr>
          <w:trHeight w:val="429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7D1CEE">
            <w:pPr>
              <w:ind w:left="142"/>
            </w:pPr>
            <w:r w:rsidRPr="00EF494A">
              <w:rPr>
                <w:bCs/>
              </w:rPr>
              <w:t xml:space="preserve">Cestovní ruch </w:t>
            </w:r>
            <w:r w:rsidR="00284C87" w:rsidRPr="00EF494A">
              <w:rPr>
                <w:bCs/>
              </w:rPr>
              <w:t>65 – 42 – M/02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maturitní zkouškou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40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</w:p>
        </w:tc>
      </w:tr>
      <w:tr w:rsidR="00284C87" w:rsidRPr="00284C87" w:rsidTr="00857345">
        <w:trPr>
          <w:trHeight w:val="429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7D1CEE">
            <w:pPr>
              <w:ind w:left="142"/>
            </w:pPr>
            <w:r w:rsidRPr="00EF494A">
              <w:rPr>
                <w:bCs/>
              </w:rPr>
              <w:t xml:space="preserve">Hotelnictví </w:t>
            </w:r>
            <w:r w:rsidR="00284C87" w:rsidRPr="00EF494A">
              <w:rPr>
                <w:bCs/>
              </w:rPr>
              <w:t>65 – 42 – M/01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maturitní zkouškou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50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</w:p>
        </w:tc>
      </w:tr>
      <w:tr w:rsidR="00284C87" w:rsidRPr="00284C87" w:rsidTr="00857345">
        <w:trPr>
          <w:trHeight w:val="429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7D1CEE">
            <w:pPr>
              <w:ind w:left="142"/>
            </w:pPr>
            <w:r w:rsidRPr="00EF494A">
              <w:rPr>
                <w:bCs/>
              </w:rPr>
              <w:t xml:space="preserve">Obchodník </w:t>
            </w:r>
            <w:r w:rsidR="00284C87" w:rsidRPr="00EF494A">
              <w:rPr>
                <w:bCs/>
              </w:rPr>
              <w:t>66 – 41 – L/01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maturitní zkouškou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30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</w:p>
        </w:tc>
      </w:tr>
      <w:tr w:rsidR="00284C87" w:rsidRPr="00284C87" w:rsidTr="00857345">
        <w:trPr>
          <w:trHeight w:val="429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7D1CEE">
            <w:pPr>
              <w:ind w:left="142"/>
            </w:pPr>
            <w:r w:rsidRPr="00EF494A">
              <w:rPr>
                <w:bCs/>
              </w:rPr>
              <w:t xml:space="preserve">Kuchař - číšník </w:t>
            </w:r>
            <w:r w:rsidR="00284C87" w:rsidRPr="00EF494A">
              <w:rPr>
                <w:bCs/>
              </w:rPr>
              <w:t>65 – 51 – H/01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výučním listem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60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</w:p>
        </w:tc>
      </w:tr>
      <w:tr w:rsidR="00284C87" w:rsidRPr="00284C87" w:rsidTr="00857345">
        <w:trPr>
          <w:trHeight w:val="429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7D1CEE">
            <w:pPr>
              <w:ind w:left="142"/>
            </w:pPr>
            <w:r w:rsidRPr="00EF494A">
              <w:rPr>
                <w:bCs/>
              </w:rPr>
              <w:t xml:space="preserve">Aranžér </w:t>
            </w:r>
            <w:r w:rsidR="00284C87" w:rsidRPr="00EF494A">
              <w:rPr>
                <w:bCs/>
              </w:rPr>
              <w:t>66 – 52 – H/01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výučním listem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30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</w:p>
        </w:tc>
      </w:tr>
      <w:tr w:rsidR="00284C87" w:rsidRPr="00284C87" w:rsidTr="00857345">
        <w:trPr>
          <w:trHeight w:val="429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7D1CEE">
            <w:pPr>
              <w:ind w:left="142"/>
            </w:pPr>
            <w:r w:rsidRPr="00EF494A">
              <w:rPr>
                <w:bCs/>
              </w:rPr>
              <w:t xml:space="preserve">Cukrář </w:t>
            </w:r>
            <w:r w:rsidR="00284C87" w:rsidRPr="00EF494A">
              <w:rPr>
                <w:bCs/>
              </w:rPr>
              <w:t>29 – 54 – H/01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výučním listem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30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</w:p>
        </w:tc>
      </w:tr>
      <w:tr w:rsidR="00284C87" w:rsidRPr="00284C87" w:rsidTr="00857345">
        <w:trPr>
          <w:trHeight w:val="395"/>
          <w:tblCellSpacing w:w="0" w:type="dxa"/>
        </w:trPr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EF494A" w:rsidRDefault="00EF494A" w:rsidP="004A2C43">
            <w:pPr>
              <w:ind w:left="142"/>
            </w:pPr>
            <w:r w:rsidRPr="00EF494A">
              <w:rPr>
                <w:bCs/>
              </w:rPr>
              <w:t xml:space="preserve">Podnikání </w:t>
            </w:r>
            <w:r w:rsidR="00284C87" w:rsidRPr="00EF494A">
              <w:rPr>
                <w:bCs/>
              </w:rPr>
              <w:t>64 – 41 – L/51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7D1CEE">
            <w:pPr>
              <w:ind w:left="134"/>
            </w:pPr>
            <w:r w:rsidRPr="00284C87">
              <w:t>s maturitní zkouškou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284C87" w:rsidP="00284C87">
            <w:pPr>
              <w:jc w:val="center"/>
            </w:pPr>
            <w:r w:rsidRPr="00284C87">
              <w:rPr>
                <w:b/>
                <w:bCs/>
              </w:rPr>
              <w:t>60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C87" w:rsidRPr="00284C87" w:rsidRDefault="004A2C43" w:rsidP="00E472E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84C87" w:rsidRPr="00284C87">
              <w:rPr>
                <w:sz w:val="22"/>
              </w:rPr>
              <w:t>pro absolventy oboru s VL</w:t>
            </w:r>
          </w:p>
        </w:tc>
      </w:tr>
    </w:tbl>
    <w:p w:rsidR="00284C87" w:rsidRDefault="00284C87" w:rsidP="00E95E0A"/>
    <w:p w:rsidR="00B36F43" w:rsidRDefault="00284C87" w:rsidP="00E95E0A">
      <w:pPr>
        <w:rPr>
          <w:i/>
        </w:rPr>
      </w:pPr>
      <w:r w:rsidRPr="00284C87">
        <w:rPr>
          <w:i/>
        </w:rPr>
        <w:t xml:space="preserve">Zdroj: </w:t>
      </w:r>
      <w:r>
        <w:rPr>
          <w:i/>
        </w:rPr>
        <w:t xml:space="preserve">ISŠ HPOS Příbram </w:t>
      </w:r>
      <w:r w:rsidRPr="00284C87">
        <w:rPr>
          <w:i/>
        </w:rPr>
        <w:t>(velikost 12 kurzíva)</w:t>
      </w:r>
    </w:p>
    <w:p w:rsidR="00E2746C" w:rsidRDefault="00E2746C" w:rsidP="00E95E0A">
      <w:pPr>
        <w:rPr>
          <w:i/>
        </w:rPr>
      </w:pPr>
    </w:p>
    <w:p w:rsidR="00857345" w:rsidRDefault="00857345" w:rsidP="00E95E0A">
      <w:pPr>
        <w:rPr>
          <w:b/>
        </w:rPr>
      </w:pPr>
    </w:p>
    <w:p w:rsidR="00857345" w:rsidRDefault="00857345" w:rsidP="00E95E0A">
      <w:pPr>
        <w:rPr>
          <w:b/>
        </w:rPr>
      </w:pPr>
    </w:p>
    <w:p w:rsidR="00857345" w:rsidRDefault="00857345" w:rsidP="00E95E0A">
      <w:pPr>
        <w:rPr>
          <w:b/>
        </w:rPr>
      </w:pPr>
    </w:p>
    <w:p w:rsidR="006A1DBF" w:rsidRDefault="00284C87" w:rsidP="00E95E0A">
      <w:pPr>
        <w:rPr>
          <w:b/>
        </w:rPr>
      </w:pPr>
      <w:r w:rsidRPr="00284C87">
        <w:rPr>
          <w:b/>
        </w:rPr>
        <w:t xml:space="preserve">Graf č. 1 – Srovnání respondentů podle pohlaví a věku (velikost 12 tučně) </w:t>
      </w:r>
      <w:r w:rsidRPr="00284C87">
        <w:rPr>
          <w:b/>
        </w:rPr>
        <w:cr/>
      </w:r>
    </w:p>
    <w:p w:rsidR="00284C87" w:rsidRDefault="00A83D8D" w:rsidP="00E95E0A">
      <w:pPr>
        <w:rPr>
          <w:b/>
        </w:rPr>
      </w:pPr>
      <w:bookmarkStart w:id="0" w:name="_GoBack"/>
      <w:r w:rsidRPr="00B75794">
        <w:rPr>
          <w:noProof/>
        </w:rPr>
        <w:drawing>
          <wp:inline distT="0" distB="0" distL="0" distR="0">
            <wp:extent cx="5761355" cy="3244215"/>
            <wp:effectExtent l="0" t="0" r="10795" b="1333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284C87" w:rsidRPr="00284C87" w:rsidRDefault="00284C87" w:rsidP="00E95E0A">
      <w:pPr>
        <w:rPr>
          <w:b/>
        </w:rPr>
      </w:pPr>
    </w:p>
    <w:p w:rsidR="00284C87" w:rsidRDefault="00E2746C" w:rsidP="00E95E0A">
      <w:pPr>
        <w:rPr>
          <w:i/>
        </w:rPr>
      </w:pPr>
      <w:r w:rsidRPr="00284C87">
        <w:rPr>
          <w:i/>
        </w:rPr>
        <w:t>Zdroj: vlastní výzkum (velikost 12 kurzíva)</w:t>
      </w:r>
    </w:p>
    <w:p w:rsidR="00455591" w:rsidRDefault="00455591" w:rsidP="00E95E0A">
      <w:pPr>
        <w:rPr>
          <w:i/>
        </w:rPr>
      </w:pPr>
    </w:p>
    <w:p w:rsidR="00455591" w:rsidRDefault="00455591" w:rsidP="00E95E0A">
      <w:pPr>
        <w:rPr>
          <w:i/>
        </w:rPr>
      </w:pPr>
      <w:r>
        <w:rPr>
          <w:i/>
        </w:rPr>
        <w:t>Při vyhodnocování dotazníků (výzkumu) bude vždy uveden počet respondentů a jejich věkové složení.</w:t>
      </w:r>
    </w:p>
    <w:p w:rsidR="00467382" w:rsidRDefault="00467382" w:rsidP="00E95E0A">
      <w:pPr>
        <w:rPr>
          <w:i/>
        </w:rPr>
      </w:pPr>
    </w:p>
    <w:p w:rsidR="005C5AC7" w:rsidRDefault="005C5AC7" w:rsidP="00E95E0A">
      <w:pPr>
        <w:rPr>
          <w:b/>
        </w:rPr>
      </w:pPr>
    </w:p>
    <w:p w:rsidR="00284C87" w:rsidRDefault="00284C87" w:rsidP="00E95E0A">
      <w:pPr>
        <w:rPr>
          <w:b/>
        </w:rPr>
      </w:pPr>
      <w:r w:rsidRPr="00284C87">
        <w:rPr>
          <w:b/>
        </w:rPr>
        <w:t xml:space="preserve">Obrázek </w:t>
      </w:r>
      <w:r w:rsidR="00E2746C">
        <w:rPr>
          <w:b/>
        </w:rPr>
        <w:t>(</w:t>
      </w:r>
      <w:r w:rsidRPr="00E2746C">
        <w:t>nebo</w:t>
      </w:r>
      <w:r w:rsidRPr="00284C87">
        <w:rPr>
          <w:b/>
        </w:rPr>
        <w:t xml:space="preserve"> Obr. č. 1</w:t>
      </w:r>
      <w:r w:rsidR="00E2746C">
        <w:rPr>
          <w:b/>
        </w:rPr>
        <w:t>)</w:t>
      </w:r>
      <w:r w:rsidRPr="00284C87">
        <w:rPr>
          <w:b/>
        </w:rPr>
        <w:t xml:space="preserve"> </w:t>
      </w:r>
      <w:r w:rsidR="004902EC">
        <w:rPr>
          <w:b/>
        </w:rPr>
        <w:t>–</w:t>
      </w:r>
      <w:r w:rsidRPr="00284C87">
        <w:rPr>
          <w:b/>
        </w:rPr>
        <w:t xml:space="preserve"> </w:t>
      </w:r>
      <w:r w:rsidR="004902EC">
        <w:rPr>
          <w:b/>
        </w:rPr>
        <w:t>Hotel u Milína</w:t>
      </w:r>
      <w:r w:rsidRPr="00284C87">
        <w:rPr>
          <w:b/>
        </w:rPr>
        <w:t xml:space="preserve"> (velikost 12 tučně) </w:t>
      </w:r>
      <w:r w:rsidRPr="00284C87">
        <w:rPr>
          <w:b/>
        </w:rPr>
        <w:cr/>
      </w:r>
      <w:r w:rsidR="00A83D8D">
        <w:rPr>
          <w:noProof/>
        </w:rPr>
        <w:drawing>
          <wp:inline distT="0" distB="0" distL="0" distR="0">
            <wp:extent cx="5657850" cy="3581400"/>
            <wp:effectExtent l="0" t="0" r="0" b="0"/>
            <wp:docPr id="2" name="obrázek 2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 názv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87" w:rsidRDefault="00284C87" w:rsidP="00E95E0A">
      <w:pPr>
        <w:rPr>
          <w:b/>
        </w:rPr>
      </w:pPr>
    </w:p>
    <w:p w:rsidR="005C5AC7" w:rsidRDefault="00284C87" w:rsidP="00E95E0A">
      <w:r w:rsidRPr="00284C87">
        <w:rPr>
          <w:i/>
        </w:rPr>
        <w:t xml:space="preserve">Zdroj: vlastní fotografie (velikost 12 kurzíva) </w:t>
      </w:r>
      <w:r w:rsidRPr="00284C87">
        <w:rPr>
          <w:i/>
        </w:rPr>
        <w:cr/>
      </w:r>
    </w:p>
    <w:p w:rsidR="00E95E0A" w:rsidRPr="004902EC" w:rsidRDefault="00E95E0A" w:rsidP="003613BC">
      <w:pPr>
        <w:jc w:val="both"/>
        <w:rPr>
          <w:b/>
        </w:rPr>
      </w:pPr>
      <w:r w:rsidRPr="004902EC">
        <w:rPr>
          <w:b/>
          <w:sz w:val="28"/>
        </w:rPr>
        <w:t xml:space="preserve">Citace </w:t>
      </w:r>
    </w:p>
    <w:p w:rsidR="00E95E0A" w:rsidRPr="004902EC" w:rsidRDefault="00E95E0A" w:rsidP="009E2ED2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4902EC">
        <w:rPr>
          <w:b/>
          <w:szCs w:val="40"/>
        </w:rPr>
        <w:t>bibliografická citace</w:t>
      </w:r>
      <w:r w:rsidRPr="004902EC">
        <w:rPr>
          <w:szCs w:val="40"/>
        </w:rPr>
        <w:t xml:space="preserve"> - souhrn údajů o citované publikaci nebo její části, umožňující její identifikaci </w:t>
      </w:r>
    </w:p>
    <w:p w:rsidR="00E95E0A" w:rsidRPr="004902EC" w:rsidRDefault="00E95E0A" w:rsidP="009E2ED2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4902EC">
        <w:rPr>
          <w:b/>
          <w:szCs w:val="40"/>
        </w:rPr>
        <w:t xml:space="preserve">odkaz na citaci </w:t>
      </w:r>
      <w:r w:rsidRPr="004902EC">
        <w:rPr>
          <w:szCs w:val="40"/>
        </w:rPr>
        <w:t>- odvolání v textu na citaci uvedenou na jiném místě (pod čarou, v</w:t>
      </w:r>
      <w:r w:rsidR="004902EC" w:rsidRPr="004902EC">
        <w:rPr>
          <w:szCs w:val="40"/>
        </w:rPr>
        <w:t> </w:t>
      </w:r>
      <w:r w:rsidRPr="004902EC">
        <w:rPr>
          <w:szCs w:val="40"/>
        </w:rPr>
        <w:t xml:space="preserve">seznamu literatury apod.). </w:t>
      </w:r>
    </w:p>
    <w:p w:rsidR="00E95E0A" w:rsidRPr="004902EC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4902EC">
        <w:rPr>
          <w:szCs w:val="40"/>
        </w:rPr>
        <w:t xml:space="preserve">normy pro tvorbu bibliografických citací: </w:t>
      </w:r>
    </w:p>
    <w:p w:rsidR="00AB52DF" w:rsidRPr="00A336DF" w:rsidRDefault="00E95E0A" w:rsidP="003613BC">
      <w:pPr>
        <w:numPr>
          <w:ilvl w:val="1"/>
          <w:numId w:val="7"/>
        </w:numPr>
        <w:spacing w:after="120" w:line="276" w:lineRule="auto"/>
        <w:jc w:val="both"/>
        <w:rPr>
          <w:b/>
          <w:color w:val="2F5496"/>
          <w:szCs w:val="40"/>
        </w:rPr>
      </w:pPr>
      <w:r w:rsidRPr="004902EC">
        <w:rPr>
          <w:szCs w:val="40"/>
        </w:rPr>
        <w:t xml:space="preserve">ČSN ISO 690 (010197) – Bibliografická citace - Obsah, forma a struktura (psané dokumenty) </w:t>
      </w:r>
      <w:r w:rsidR="004902EC">
        <w:rPr>
          <w:szCs w:val="40"/>
        </w:rPr>
        <w:t>-</w:t>
      </w:r>
      <w:r w:rsidRPr="004902EC">
        <w:rPr>
          <w:szCs w:val="40"/>
        </w:rPr>
        <w:t xml:space="preserve"> </w:t>
      </w:r>
      <w:r w:rsidRPr="00A336DF">
        <w:rPr>
          <w:b/>
          <w:color w:val="2F5496"/>
          <w:szCs w:val="40"/>
        </w:rPr>
        <w:t>http://</w:t>
      </w:r>
      <w:proofErr w:type="gramStart"/>
      <w:r w:rsidRPr="00A336DF">
        <w:rPr>
          <w:b/>
          <w:color w:val="2F5496"/>
          <w:szCs w:val="40"/>
        </w:rPr>
        <w:t>www</w:t>
      </w:r>
      <w:proofErr w:type="gramEnd"/>
      <w:r w:rsidRPr="00A336DF">
        <w:rPr>
          <w:b/>
          <w:color w:val="2F5496"/>
          <w:szCs w:val="40"/>
        </w:rPr>
        <w:t>.</w:t>
      </w:r>
      <w:proofErr w:type="gramStart"/>
      <w:r w:rsidRPr="00A336DF">
        <w:rPr>
          <w:b/>
          <w:color w:val="2F5496"/>
          <w:szCs w:val="40"/>
        </w:rPr>
        <w:t>citace</w:t>
      </w:r>
      <w:proofErr w:type="gramEnd"/>
      <w:r w:rsidRPr="00A336DF">
        <w:rPr>
          <w:b/>
          <w:color w:val="2F5496"/>
          <w:szCs w:val="40"/>
        </w:rPr>
        <w:t xml:space="preserve">.com/dokumenty.php </w:t>
      </w:r>
    </w:p>
    <w:p w:rsidR="00E95E0A" w:rsidRPr="00A336DF" w:rsidRDefault="00E95E0A" w:rsidP="003613BC">
      <w:pPr>
        <w:numPr>
          <w:ilvl w:val="1"/>
          <w:numId w:val="7"/>
        </w:numPr>
        <w:spacing w:after="120" w:line="276" w:lineRule="auto"/>
        <w:jc w:val="both"/>
        <w:rPr>
          <w:b/>
          <w:color w:val="2F5496"/>
          <w:szCs w:val="40"/>
        </w:rPr>
      </w:pPr>
      <w:r w:rsidRPr="00AB52DF">
        <w:rPr>
          <w:szCs w:val="40"/>
        </w:rPr>
        <w:t xml:space="preserve">ČSN ISO 690 – 2 (010197) – Bibliografická citace, část 2 (elektronické dokumenty nebo jejich části) - </w:t>
      </w:r>
      <w:r w:rsidRPr="00A336DF">
        <w:rPr>
          <w:b/>
          <w:color w:val="2F5496"/>
          <w:szCs w:val="40"/>
        </w:rPr>
        <w:t>http://</w:t>
      </w:r>
      <w:proofErr w:type="gramStart"/>
      <w:r w:rsidRPr="00A336DF">
        <w:rPr>
          <w:b/>
          <w:color w:val="2F5496"/>
          <w:szCs w:val="40"/>
        </w:rPr>
        <w:t>www</w:t>
      </w:r>
      <w:proofErr w:type="gramEnd"/>
      <w:r w:rsidRPr="00A336DF">
        <w:rPr>
          <w:b/>
          <w:color w:val="2F5496"/>
          <w:szCs w:val="40"/>
        </w:rPr>
        <w:t>.</w:t>
      </w:r>
      <w:proofErr w:type="gramStart"/>
      <w:r w:rsidRPr="00A336DF">
        <w:rPr>
          <w:b/>
          <w:color w:val="2F5496"/>
          <w:szCs w:val="40"/>
        </w:rPr>
        <w:t>citace</w:t>
      </w:r>
      <w:proofErr w:type="gramEnd"/>
      <w:r w:rsidRPr="00A336DF">
        <w:rPr>
          <w:b/>
          <w:color w:val="2F5496"/>
          <w:szCs w:val="40"/>
        </w:rPr>
        <w:t>.com/generator.php</w:t>
      </w:r>
      <w:r w:rsidRPr="00AB52DF">
        <w:rPr>
          <w:szCs w:val="40"/>
        </w:rPr>
        <w:t xml:space="preserve"> </w:t>
      </w:r>
    </w:p>
    <w:p w:rsidR="00E95E0A" w:rsidRPr="00AB52DF" w:rsidRDefault="00E95E0A" w:rsidP="009E2ED2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4902EC">
        <w:rPr>
          <w:b/>
          <w:szCs w:val="40"/>
        </w:rPr>
        <w:t>citát</w:t>
      </w:r>
      <w:r w:rsidRPr="004902EC">
        <w:rPr>
          <w:szCs w:val="40"/>
        </w:rPr>
        <w:t xml:space="preserve"> - text, který jsme doslovně převzali z nějakého dokumentu. Píše se v uvozovkách,</w:t>
      </w:r>
      <w:r w:rsidRPr="00AB52DF">
        <w:rPr>
          <w:szCs w:val="40"/>
        </w:rPr>
        <w:t xml:space="preserve"> </w:t>
      </w:r>
      <w:r w:rsidR="00D24C07" w:rsidRPr="00AB52DF">
        <w:rPr>
          <w:szCs w:val="40"/>
        </w:rPr>
        <w:t>eventuálně</w:t>
      </w:r>
      <w:r w:rsidRPr="00AB52DF">
        <w:rPr>
          <w:szCs w:val="40"/>
        </w:rPr>
        <w:t xml:space="preserve"> jej můžeme také označit změnou typu písma a uvozovky, použití citátů je v</w:t>
      </w:r>
      <w:r w:rsidR="004902EC" w:rsidRPr="00AB52DF">
        <w:rPr>
          <w:szCs w:val="40"/>
        </w:rPr>
        <w:t> </w:t>
      </w:r>
      <w:r w:rsidRPr="00AB52DF">
        <w:rPr>
          <w:szCs w:val="40"/>
        </w:rPr>
        <w:t xml:space="preserve">práci omezené a je nutné ho používat smysluplně </w:t>
      </w:r>
    </w:p>
    <w:p w:rsidR="00E95E0A" w:rsidRPr="00AB52DF" w:rsidRDefault="00E95E0A" w:rsidP="009E2ED2">
      <w:pPr>
        <w:numPr>
          <w:ilvl w:val="0"/>
          <w:numId w:val="7"/>
        </w:numPr>
        <w:spacing w:after="120"/>
        <w:jc w:val="both"/>
        <w:rPr>
          <w:szCs w:val="40"/>
        </w:rPr>
      </w:pPr>
      <w:r w:rsidRPr="00AB52DF">
        <w:rPr>
          <w:b/>
          <w:szCs w:val="40"/>
        </w:rPr>
        <w:t>parafráze</w:t>
      </w:r>
      <w:r w:rsidRPr="00AB52DF">
        <w:rPr>
          <w:szCs w:val="40"/>
        </w:rPr>
        <w:t xml:space="preserve"> - volné zpracování cizí myšlenky nebo tématu, používáme zde vlastní slova a cizí myšlenku zapojujeme do vlastního textu, odkaz na použitý pramen se uvádí na konci odstavce nebo kapitoly </w:t>
      </w:r>
    </w:p>
    <w:p w:rsidR="00E95E0A" w:rsidRDefault="00E95E0A" w:rsidP="003613BC">
      <w:pPr>
        <w:numPr>
          <w:ilvl w:val="0"/>
          <w:numId w:val="7"/>
        </w:numPr>
        <w:spacing w:after="120" w:line="276" w:lineRule="auto"/>
        <w:jc w:val="both"/>
        <w:rPr>
          <w:szCs w:val="40"/>
        </w:rPr>
      </w:pPr>
      <w:r w:rsidRPr="00AB52DF">
        <w:rPr>
          <w:b/>
          <w:szCs w:val="40"/>
        </w:rPr>
        <w:t>přímá citace</w:t>
      </w:r>
      <w:r w:rsidRPr="004902EC">
        <w:rPr>
          <w:szCs w:val="40"/>
        </w:rPr>
        <w:t xml:space="preserve">: opíšeme přesné znění textu (autor, rok, strana) </w:t>
      </w:r>
    </w:p>
    <w:p w:rsidR="00D24C07" w:rsidRPr="00F16B12" w:rsidRDefault="005C5AC7" w:rsidP="00D24C07">
      <w:pPr>
        <w:spacing w:after="120" w:line="276" w:lineRule="auto"/>
        <w:jc w:val="both"/>
        <w:rPr>
          <w:color w:val="2E74B5"/>
          <w:szCs w:val="40"/>
        </w:rPr>
      </w:pPr>
      <w:r>
        <w:rPr>
          <w:color w:val="2E74B5"/>
          <w:szCs w:val="40"/>
        </w:rPr>
        <w:t>P</w:t>
      </w:r>
      <w:r w:rsidR="00D24C07" w:rsidRPr="00F16B12">
        <w:rPr>
          <w:color w:val="2E74B5"/>
          <w:szCs w:val="40"/>
        </w:rPr>
        <w:t>říklad:</w:t>
      </w:r>
    </w:p>
    <w:p w:rsidR="00E95E0A" w:rsidRDefault="00E95E0A" w:rsidP="00D24C07">
      <w:pPr>
        <w:spacing w:after="120" w:line="276" w:lineRule="auto"/>
        <w:jc w:val="both"/>
        <w:rPr>
          <w:b/>
          <w:i/>
        </w:rPr>
      </w:pPr>
      <w:r w:rsidRPr="00AB52DF">
        <w:rPr>
          <w:b/>
          <w:i/>
        </w:rPr>
        <w:t xml:space="preserve">Výchovně vzdělávací proces může probíhat různými způsoby (Nováková M., 2006, s. 56). </w:t>
      </w:r>
    </w:p>
    <w:p w:rsidR="00096FD3" w:rsidRPr="00AB52DF" w:rsidRDefault="00096FD3" w:rsidP="00D24C07">
      <w:pPr>
        <w:spacing w:after="120" w:line="276" w:lineRule="auto"/>
        <w:jc w:val="both"/>
        <w:rPr>
          <w:b/>
          <w:i/>
        </w:rPr>
      </w:pPr>
    </w:p>
    <w:p w:rsidR="00E95E0A" w:rsidRPr="00A54FF2" w:rsidRDefault="00E95E0A" w:rsidP="003613BC">
      <w:pPr>
        <w:numPr>
          <w:ilvl w:val="0"/>
          <w:numId w:val="8"/>
        </w:numPr>
        <w:spacing w:after="120" w:line="276" w:lineRule="auto"/>
        <w:jc w:val="both"/>
      </w:pPr>
      <w:r w:rsidRPr="00AB52DF">
        <w:rPr>
          <w:b/>
        </w:rPr>
        <w:t>nepřímá citace</w:t>
      </w:r>
      <w:r w:rsidRPr="00A54FF2">
        <w:t xml:space="preserve">: vlastními slovy popisujeme přečtený text (autor, rok) </w:t>
      </w:r>
    </w:p>
    <w:p w:rsidR="00042226" w:rsidRPr="00042226" w:rsidRDefault="00042226" w:rsidP="00042226">
      <w:pPr>
        <w:spacing w:after="120" w:line="276" w:lineRule="auto"/>
        <w:jc w:val="both"/>
        <w:rPr>
          <w:color w:val="2E74B5"/>
          <w:szCs w:val="40"/>
        </w:rPr>
      </w:pPr>
      <w:r w:rsidRPr="00042226">
        <w:rPr>
          <w:color w:val="2E74B5"/>
          <w:szCs w:val="40"/>
        </w:rPr>
        <w:t>Příklad:</w:t>
      </w:r>
    </w:p>
    <w:p w:rsidR="00E95E0A" w:rsidRPr="00AB52DF" w:rsidRDefault="00E95E0A" w:rsidP="003613BC">
      <w:pPr>
        <w:spacing w:after="120" w:line="276" w:lineRule="auto"/>
        <w:jc w:val="both"/>
        <w:rPr>
          <w:b/>
          <w:i/>
        </w:rPr>
      </w:pPr>
      <w:r w:rsidRPr="00AB52DF">
        <w:rPr>
          <w:b/>
          <w:i/>
        </w:rPr>
        <w:t>Význam takové péče</w:t>
      </w:r>
      <w:r w:rsidR="00042226">
        <w:rPr>
          <w:b/>
          <w:i/>
        </w:rPr>
        <w:t xml:space="preserve"> je zřejmý (Nováková, M., 2006)</w:t>
      </w:r>
      <w:r w:rsidRPr="00AB52DF">
        <w:rPr>
          <w:b/>
          <w:i/>
        </w:rPr>
        <w:t xml:space="preserve"> </w:t>
      </w:r>
      <w:r w:rsidRPr="00042226">
        <w:t>nebo</w:t>
      </w:r>
      <w:r w:rsidR="00042226">
        <w:t>:</w:t>
      </w:r>
      <w:r w:rsidRPr="00AB52DF">
        <w:rPr>
          <w:b/>
          <w:i/>
        </w:rPr>
        <w:t xml:space="preserve"> Dle Novákové (2006) je význam takové péče zřejmý. </w:t>
      </w:r>
    </w:p>
    <w:p w:rsidR="00E95E0A" w:rsidRPr="00A54FF2" w:rsidRDefault="00E95E0A" w:rsidP="009E2ED2">
      <w:pPr>
        <w:numPr>
          <w:ilvl w:val="0"/>
          <w:numId w:val="8"/>
        </w:numPr>
        <w:spacing w:after="120"/>
        <w:jc w:val="both"/>
      </w:pPr>
      <w:r w:rsidRPr="00DB3406">
        <w:rPr>
          <w:b/>
        </w:rPr>
        <w:t>odkaz</w:t>
      </w:r>
      <w:r w:rsidRPr="00A54FF2">
        <w:t xml:space="preserve"> je stručná forma citace vsunutá do pokračujícího textu nebo připojená jako poznámka na stránce </w:t>
      </w:r>
      <w:r w:rsidR="00DB3406" w:rsidRPr="00A54FF2">
        <w:t>dole anebo uvedená</w:t>
      </w:r>
      <w:r w:rsidRPr="00A54FF2">
        <w:t xml:space="preserve"> na konci kapitoly nebo textu</w:t>
      </w:r>
      <w:r w:rsidR="00DB3406">
        <w:t>;</w:t>
      </w:r>
      <w:r w:rsidRPr="00A54FF2">
        <w:t xml:space="preserve"> odkaz použijeme, pokud nepoužijeme přímo citaci </w:t>
      </w:r>
    </w:p>
    <w:p w:rsidR="00E95E0A" w:rsidRPr="00A54FF2" w:rsidRDefault="00E95E0A" w:rsidP="003613BC">
      <w:pPr>
        <w:numPr>
          <w:ilvl w:val="0"/>
          <w:numId w:val="8"/>
        </w:numPr>
        <w:spacing w:after="120" w:line="276" w:lineRule="auto"/>
        <w:jc w:val="both"/>
      </w:pPr>
      <w:r w:rsidRPr="00DB3406">
        <w:rPr>
          <w:b/>
        </w:rPr>
        <w:t>citace</w:t>
      </w:r>
      <w:r w:rsidRPr="00A54FF2">
        <w:t xml:space="preserve"> může mít tyto formy: </w:t>
      </w:r>
    </w:p>
    <w:p w:rsidR="00E95E0A" w:rsidRPr="00A54FF2" w:rsidRDefault="00E95E0A" w:rsidP="003613BC">
      <w:pPr>
        <w:spacing w:after="120" w:line="276" w:lineRule="auto"/>
        <w:jc w:val="both"/>
      </w:pPr>
      <w:r w:rsidRPr="00DB3406">
        <w:rPr>
          <w:b/>
        </w:rPr>
        <w:t>a) číselné citace</w:t>
      </w:r>
      <w:r w:rsidRPr="00A54FF2">
        <w:t xml:space="preserve"> - psané jako horní index nebo v závorkách </w:t>
      </w:r>
    </w:p>
    <w:p w:rsidR="00042226" w:rsidRPr="00042226" w:rsidRDefault="00042226" w:rsidP="00042226">
      <w:pPr>
        <w:spacing w:after="120" w:line="276" w:lineRule="auto"/>
        <w:jc w:val="both"/>
        <w:rPr>
          <w:color w:val="2E74B5"/>
          <w:szCs w:val="40"/>
        </w:rPr>
      </w:pPr>
      <w:r w:rsidRPr="00042226">
        <w:rPr>
          <w:color w:val="2E74B5"/>
          <w:szCs w:val="40"/>
        </w:rPr>
        <w:t>Příklad:</w:t>
      </w:r>
    </w:p>
    <w:p w:rsidR="00E95E0A" w:rsidRPr="00A54FF2" w:rsidRDefault="00E95E0A" w:rsidP="003613BC">
      <w:pPr>
        <w:spacing w:after="120" w:line="276" w:lineRule="auto"/>
        <w:jc w:val="both"/>
      </w:pPr>
      <w:r w:rsidRPr="00DB3406">
        <w:rPr>
          <w:b/>
          <w:i/>
        </w:rPr>
        <w:t xml:space="preserve"> „…</w:t>
      </w:r>
      <w:r w:rsidR="00DB3406">
        <w:rPr>
          <w:b/>
          <w:i/>
        </w:rPr>
        <w:t xml:space="preserve"> </w:t>
      </w:r>
      <w:r w:rsidRPr="00DB3406">
        <w:rPr>
          <w:b/>
          <w:i/>
        </w:rPr>
        <w:t>jak uvádí Bechyňová</w:t>
      </w:r>
      <w:r w:rsidRPr="00DB3406">
        <w:rPr>
          <w:vertAlign w:val="superscript"/>
        </w:rPr>
        <w:t>18</w:t>
      </w:r>
      <w:r w:rsidRPr="00A54FF2">
        <w:t xml:space="preserve"> …. “, nebo „ …</w:t>
      </w:r>
      <w:r w:rsidRPr="00DB3406">
        <w:rPr>
          <w:b/>
          <w:i/>
        </w:rPr>
        <w:t>jak uvádí Bechyňová (18)</w:t>
      </w:r>
      <w:r w:rsidRPr="00A54FF2">
        <w:t xml:space="preserve">…“. </w:t>
      </w:r>
    </w:p>
    <w:p w:rsidR="00E95E0A" w:rsidRPr="00A54FF2" w:rsidRDefault="00E95E0A" w:rsidP="003613BC">
      <w:pPr>
        <w:spacing w:after="120" w:line="276" w:lineRule="auto"/>
        <w:jc w:val="both"/>
      </w:pPr>
      <w:r w:rsidRPr="00A54FF2">
        <w:t xml:space="preserve"> jde-li o odkaz na určitou část dokumentu, lze uvést i čísla stránek </w:t>
      </w:r>
    </w:p>
    <w:p w:rsidR="00042226" w:rsidRPr="00042226" w:rsidRDefault="00042226" w:rsidP="00042226">
      <w:pPr>
        <w:spacing w:after="120" w:line="276" w:lineRule="auto"/>
        <w:jc w:val="both"/>
        <w:rPr>
          <w:color w:val="2E74B5"/>
          <w:szCs w:val="40"/>
        </w:rPr>
      </w:pPr>
      <w:r w:rsidRPr="00042226">
        <w:rPr>
          <w:color w:val="2E74B5"/>
          <w:szCs w:val="40"/>
        </w:rPr>
        <w:t>Příklad:</w:t>
      </w:r>
    </w:p>
    <w:p w:rsidR="00E95E0A" w:rsidRDefault="00E95E0A" w:rsidP="003613BC">
      <w:pPr>
        <w:spacing w:after="120" w:line="276" w:lineRule="auto"/>
        <w:jc w:val="both"/>
      </w:pPr>
      <w:r w:rsidRPr="00A54FF2">
        <w:t>„…</w:t>
      </w:r>
      <w:r w:rsidR="00DB3406">
        <w:t xml:space="preserve"> </w:t>
      </w:r>
      <w:r w:rsidRPr="00DB3406">
        <w:rPr>
          <w:b/>
          <w:i/>
        </w:rPr>
        <w:t>jak uvádí Matějka (18, str. 64)…</w:t>
      </w:r>
      <w:r w:rsidRPr="00A54FF2">
        <w:t xml:space="preserve"> </w:t>
      </w:r>
    </w:p>
    <w:p w:rsidR="0055697D" w:rsidRPr="0055697D" w:rsidRDefault="0055697D" w:rsidP="003613BC">
      <w:pPr>
        <w:spacing w:after="120" w:line="276" w:lineRule="auto"/>
        <w:jc w:val="both"/>
        <w:rPr>
          <w:b/>
        </w:rPr>
      </w:pPr>
      <w:r w:rsidRPr="0055697D">
        <w:rPr>
          <w:b/>
        </w:rPr>
        <w:t xml:space="preserve">b) poznámky pod čarou </w:t>
      </w:r>
    </w:p>
    <w:p w:rsidR="0055697D" w:rsidRDefault="0055697D" w:rsidP="003613BC">
      <w:pPr>
        <w:numPr>
          <w:ilvl w:val="0"/>
          <w:numId w:val="9"/>
        </w:numPr>
        <w:spacing w:after="120" w:line="276" w:lineRule="auto"/>
        <w:ind w:left="360"/>
        <w:jc w:val="both"/>
      </w:pPr>
      <w:r>
        <w:t xml:space="preserve">zařazeny obvykle pod čarou na konci příslušného textu </w:t>
      </w:r>
    </w:p>
    <w:p w:rsidR="0055697D" w:rsidRDefault="0055697D" w:rsidP="003613BC">
      <w:pPr>
        <w:numPr>
          <w:ilvl w:val="0"/>
          <w:numId w:val="9"/>
        </w:numPr>
        <w:spacing w:after="120" w:line="276" w:lineRule="auto"/>
        <w:ind w:left="360"/>
        <w:jc w:val="both"/>
      </w:pPr>
      <w:r>
        <w:t>odkazy na poznámky jsou označeny číslicemi horním indexem za textem</w:t>
      </w:r>
      <w:r w:rsidRPr="0055697D">
        <w:rPr>
          <w:vertAlign w:val="superscript"/>
        </w:rPr>
        <w:t>1</w:t>
      </w:r>
      <w:r>
        <w:t xml:space="preserve"> </w:t>
      </w:r>
    </w:p>
    <w:p w:rsidR="0055697D" w:rsidRDefault="0055697D" w:rsidP="003613BC">
      <w:pPr>
        <w:numPr>
          <w:ilvl w:val="0"/>
          <w:numId w:val="9"/>
        </w:numPr>
        <w:spacing w:after="120" w:line="276" w:lineRule="auto"/>
        <w:ind w:left="360"/>
        <w:jc w:val="both"/>
      </w:pPr>
      <w:r>
        <w:t xml:space="preserve">psány velikostí písma 10, řádkování 1 </w:t>
      </w:r>
    </w:p>
    <w:p w:rsidR="0055697D" w:rsidRDefault="0055697D" w:rsidP="003613BC">
      <w:pPr>
        <w:numPr>
          <w:ilvl w:val="0"/>
          <w:numId w:val="9"/>
        </w:numPr>
        <w:spacing w:after="120" w:line="276" w:lineRule="auto"/>
        <w:ind w:left="360"/>
        <w:jc w:val="both"/>
      </w:pPr>
      <w:r>
        <w:t xml:space="preserve">nastavení – konec věty odstavce - </w:t>
      </w:r>
      <w:r w:rsidR="00D12385">
        <w:rPr>
          <w:b/>
          <w:color w:val="2F5496"/>
        </w:rPr>
        <w:t>Reference</w:t>
      </w:r>
      <w:r w:rsidRPr="00A336DF">
        <w:rPr>
          <w:b/>
          <w:color w:val="2F5496"/>
        </w:rPr>
        <w:t>/Poznámka pod čarou</w:t>
      </w:r>
      <w:r>
        <w:t xml:space="preserve"> </w:t>
      </w:r>
    </w:p>
    <w:p w:rsidR="0055697D" w:rsidRDefault="0055697D" w:rsidP="003613BC">
      <w:pPr>
        <w:numPr>
          <w:ilvl w:val="0"/>
          <w:numId w:val="9"/>
        </w:numPr>
        <w:spacing w:after="120" w:line="276" w:lineRule="auto"/>
        <w:ind w:left="360"/>
        <w:jc w:val="both"/>
      </w:pPr>
      <w:r>
        <w:t xml:space="preserve">úprava poznámky dle příslušné normy </w:t>
      </w:r>
    </w:p>
    <w:p w:rsidR="00F91A14" w:rsidRPr="00F91A14" w:rsidRDefault="00F91A14" w:rsidP="00F91A14">
      <w:pPr>
        <w:spacing w:after="120" w:line="276" w:lineRule="auto"/>
        <w:jc w:val="both"/>
        <w:rPr>
          <w:color w:val="2E74B5"/>
          <w:szCs w:val="40"/>
        </w:rPr>
      </w:pPr>
      <w:r w:rsidRPr="00F91A14">
        <w:rPr>
          <w:color w:val="2E74B5"/>
          <w:szCs w:val="40"/>
        </w:rPr>
        <w:t>Příklad:</w:t>
      </w:r>
    </w:p>
    <w:p w:rsidR="0055697D" w:rsidRPr="0055697D" w:rsidRDefault="0055697D" w:rsidP="003613BC">
      <w:pPr>
        <w:spacing w:after="120" w:line="276" w:lineRule="auto"/>
        <w:jc w:val="both"/>
        <w:rPr>
          <w:b/>
          <w:i/>
        </w:rPr>
      </w:pPr>
      <w:r w:rsidRPr="0055697D">
        <w:rPr>
          <w:b/>
          <w:i/>
        </w:rPr>
        <w:t xml:space="preserve">  …jak uvádí Matějček</w:t>
      </w:r>
      <w:r w:rsidRPr="0055697D">
        <w:rPr>
          <w:b/>
          <w:i/>
          <w:vertAlign w:val="superscript"/>
        </w:rPr>
        <w:t xml:space="preserve">1 </w:t>
      </w:r>
      <w:r w:rsidRPr="0055697D">
        <w:rPr>
          <w:b/>
          <w:i/>
        </w:rPr>
        <w:t xml:space="preserve">. </w:t>
      </w:r>
      <w:r>
        <w:rPr>
          <w:b/>
          <w:i/>
        </w:rPr>
        <w:t xml:space="preserve">… </w:t>
      </w:r>
      <w:r w:rsidRPr="00F91A14">
        <w:t>nebo</w:t>
      </w:r>
      <w:r w:rsidRPr="0055697D">
        <w:rPr>
          <w:b/>
          <w:i/>
        </w:rPr>
        <w:t xml:space="preserve"> jak tvrdí Matějček </w:t>
      </w:r>
      <w:r w:rsidRPr="00F91A14">
        <w:rPr>
          <w:b/>
          <w:i/>
          <w:vertAlign w:val="superscript"/>
        </w:rPr>
        <w:t>1</w:t>
      </w:r>
      <w:r w:rsidRPr="0055697D">
        <w:rPr>
          <w:b/>
          <w:i/>
        </w:rPr>
        <w:t xml:space="preserve"> </w:t>
      </w:r>
    </w:p>
    <w:p w:rsidR="0055697D" w:rsidRDefault="0055697D" w:rsidP="003613BC">
      <w:pPr>
        <w:spacing w:after="120" w:line="276" w:lineRule="auto"/>
        <w:jc w:val="both"/>
      </w:pPr>
      <w:r>
        <w:t xml:space="preserve"> - odkaz pod čarou pak vypadá takto: </w:t>
      </w:r>
    </w:p>
    <w:p w:rsidR="0055697D" w:rsidRPr="006B0BF2" w:rsidRDefault="0055697D" w:rsidP="003613BC">
      <w:pPr>
        <w:spacing w:after="120" w:line="276" w:lineRule="auto"/>
        <w:jc w:val="both"/>
        <w:rPr>
          <w:sz w:val="20"/>
        </w:rPr>
      </w:pPr>
      <w:r w:rsidRPr="006B0BF2">
        <w:rPr>
          <w:sz w:val="20"/>
        </w:rPr>
        <w:t xml:space="preserve">1 MATĚJČEK, Z. Co, kdy a jak ve výchově dětí …1999, str. 64. </w:t>
      </w:r>
    </w:p>
    <w:p w:rsidR="0055697D" w:rsidRDefault="0055697D" w:rsidP="003613BC">
      <w:pPr>
        <w:spacing w:after="120" w:line="276" w:lineRule="auto"/>
        <w:jc w:val="both"/>
      </w:pPr>
      <w:r>
        <w:t xml:space="preserve"> </w:t>
      </w:r>
    </w:p>
    <w:p w:rsidR="0055697D" w:rsidRDefault="0055697D" w:rsidP="003613BC">
      <w:pPr>
        <w:spacing w:after="120" w:line="276" w:lineRule="auto"/>
        <w:jc w:val="both"/>
      </w:pPr>
      <w:r w:rsidRPr="0055697D">
        <w:rPr>
          <w:b/>
        </w:rPr>
        <w:t>c) odkazy přímo v textu</w:t>
      </w:r>
      <w:r>
        <w:t xml:space="preserve"> - uvádí se jméno autora, do závorek rok vydání díla, popř. stránka </w:t>
      </w:r>
    </w:p>
    <w:p w:rsidR="008F0975" w:rsidRPr="008F0975" w:rsidRDefault="008F0975" w:rsidP="008F0975">
      <w:pPr>
        <w:spacing w:after="120" w:line="276" w:lineRule="auto"/>
        <w:jc w:val="both"/>
        <w:rPr>
          <w:color w:val="2E74B5"/>
          <w:szCs w:val="40"/>
        </w:rPr>
      </w:pPr>
      <w:r w:rsidRPr="008F0975">
        <w:rPr>
          <w:color w:val="2E74B5"/>
          <w:szCs w:val="40"/>
        </w:rPr>
        <w:t>Příklad:</w:t>
      </w:r>
    </w:p>
    <w:p w:rsidR="0055697D" w:rsidRPr="0055697D" w:rsidRDefault="00ED33F8" w:rsidP="003613BC">
      <w:pPr>
        <w:spacing w:after="120" w:line="276" w:lineRule="auto"/>
        <w:jc w:val="both"/>
        <w:rPr>
          <w:b/>
          <w:i/>
        </w:rPr>
      </w:pPr>
      <w:r>
        <w:rPr>
          <w:b/>
          <w:i/>
        </w:rPr>
        <w:t xml:space="preserve"> …</w:t>
      </w:r>
      <w:r w:rsidR="008F0975">
        <w:rPr>
          <w:b/>
          <w:i/>
        </w:rPr>
        <w:t xml:space="preserve"> </w:t>
      </w:r>
      <w:r w:rsidR="0055697D" w:rsidRPr="0055697D">
        <w:rPr>
          <w:b/>
          <w:i/>
        </w:rPr>
        <w:t xml:space="preserve">jak uvádí Matoušek (1992, str. </w:t>
      </w:r>
      <w:r w:rsidR="008F0975">
        <w:rPr>
          <w:b/>
          <w:i/>
        </w:rPr>
        <w:t>64)</w:t>
      </w:r>
    </w:p>
    <w:p w:rsidR="00456BAB" w:rsidRDefault="0055697D" w:rsidP="003613BC">
      <w:pPr>
        <w:spacing w:after="120" w:line="276" w:lineRule="auto"/>
        <w:jc w:val="both"/>
        <w:rPr>
          <w:b/>
          <w:i/>
        </w:rPr>
      </w:pPr>
      <w:r>
        <w:t xml:space="preserve"> </w:t>
      </w:r>
      <w:r w:rsidRPr="0055697D">
        <w:rPr>
          <w:b/>
          <w:i/>
        </w:rPr>
        <w:t xml:space="preserve">… a jak tento problém řeší statistika. (Matějka, 1987) </w:t>
      </w:r>
    </w:p>
    <w:p w:rsidR="008137E4" w:rsidRDefault="008137E4" w:rsidP="003613BC">
      <w:pPr>
        <w:spacing w:after="120" w:line="276" w:lineRule="auto"/>
        <w:jc w:val="both"/>
        <w:rPr>
          <w:b/>
          <w:i/>
        </w:rPr>
      </w:pPr>
    </w:p>
    <w:p w:rsidR="008137E4" w:rsidRDefault="008137E4" w:rsidP="003613BC">
      <w:pPr>
        <w:spacing w:after="120" w:line="276" w:lineRule="auto"/>
        <w:jc w:val="both"/>
        <w:rPr>
          <w:b/>
          <w:i/>
        </w:rPr>
      </w:pPr>
    </w:p>
    <w:p w:rsidR="008137E4" w:rsidRDefault="008137E4" w:rsidP="007546DA">
      <w:pPr>
        <w:spacing w:after="120" w:line="276" w:lineRule="auto"/>
        <w:jc w:val="center"/>
      </w:pPr>
    </w:p>
    <w:p w:rsidR="008137E4" w:rsidRDefault="0057074E" w:rsidP="008137E4">
      <w:pPr>
        <w:spacing w:after="120" w:line="276" w:lineRule="auto"/>
        <w:jc w:val="center"/>
        <w:rPr>
          <w:b/>
          <w:i/>
          <w:sz w:val="20"/>
          <w:szCs w:val="20"/>
        </w:rPr>
      </w:pPr>
      <w:r w:rsidRPr="008137E4">
        <w:rPr>
          <w:b/>
          <w:noProof/>
        </w:rPr>
        <w:object w:dxaOrig="0" w:dyaOrig="0">
          <v:shape id="_x0000_s1037" type="#_x0000_t75" style="position:absolute;left:0;text-align:left;margin-left:179.75pt;margin-top:-11.7pt;width:108pt;height:54pt;z-index:251659776">
            <v:imagedata r:id="rId8" o:title=""/>
            <w10:wrap type="topAndBottom"/>
          </v:shape>
          <o:OLEObject Type="Embed" ProgID="CorelDRAW.Graphic.6" ShapeID="_x0000_s1037" DrawAspect="Content" ObjectID="_1569743983" r:id="rId13"/>
        </w:object>
      </w:r>
      <w:r w:rsidR="008137E4" w:rsidRPr="008137E4">
        <w:rPr>
          <w:b/>
          <w:i/>
          <w:sz w:val="20"/>
          <w:szCs w:val="20"/>
        </w:rPr>
        <w:t>Integrovaná střední škola hotelového provozu, obchodu a služeb, Příbram</w:t>
      </w:r>
      <w:r w:rsidR="008137E4">
        <w:rPr>
          <w:b/>
          <w:i/>
          <w:sz w:val="20"/>
          <w:szCs w:val="20"/>
        </w:rPr>
        <w:t xml:space="preserve"> </w:t>
      </w:r>
      <w:r w:rsidR="008137E4" w:rsidRPr="008137E4">
        <w:rPr>
          <w:b/>
          <w:i/>
          <w:sz w:val="20"/>
          <w:szCs w:val="20"/>
        </w:rPr>
        <w:t>Gen. R. Tesaříka 114</w:t>
      </w:r>
    </w:p>
    <w:p w:rsidR="008137E4" w:rsidRDefault="008137E4" w:rsidP="008137E4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Gen. R. Tesaříka 114, </w:t>
      </w:r>
      <w:r w:rsidRPr="00380D90">
        <w:rPr>
          <w:i/>
          <w:sz w:val="20"/>
          <w:szCs w:val="20"/>
        </w:rPr>
        <w:t>261 01 Příbram I,</w:t>
      </w:r>
    </w:p>
    <w:p w:rsidR="008137E4" w:rsidRPr="00380D90" w:rsidRDefault="008137E4" w:rsidP="008137E4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380D90">
        <w:rPr>
          <w:i/>
          <w:sz w:val="20"/>
          <w:szCs w:val="20"/>
        </w:rPr>
        <w:t xml:space="preserve"> IČ: 00508268, e-mail: </w:t>
      </w:r>
      <w:hyperlink r:id="rId14" w:history="1">
        <w:r w:rsidRPr="00380D90">
          <w:rPr>
            <w:rStyle w:val="Hypertextovodkaz"/>
            <w:i/>
            <w:sz w:val="20"/>
            <w:szCs w:val="20"/>
          </w:rPr>
          <w:t>iss</w:t>
        </w:r>
        <w:r w:rsidRPr="00380D90">
          <w:rPr>
            <w:rStyle w:val="Hypertextovodkaz"/>
            <w:i/>
            <w:sz w:val="20"/>
            <w:szCs w:val="20"/>
            <w:lang w:val="en-US"/>
          </w:rPr>
          <w:t>@</w:t>
        </w:r>
        <w:r w:rsidRPr="00380D90">
          <w:rPr>
            <w:rStyle w:val="Hypertextovodkaz"/>
            <w:i/>
            <w:sz w:val="20"/>
            <w:szCs w:val="20"/>
          </w:rPr>
          <w:t>pbm.czn.cz</w:t>
        </w:r>
      </w:hyperlink>
      <w:r w:rsidR="009464A5">
        <w:rPr>
          <w:i/>
          <w:sz w:val="20"/>
          <w:szCs w:val="20"/>
        </w:rPr>
        <w:t>, www:iss</w:t>
      </w:r>
      <w:r w:rsidRPr="00380D90">
        <w:rPr>
          <w:i/>
          <w:sz w:val="20"/>
          <w:szCs w:val="20"/>
        </w:rPr>
        <w:t>pb.cz</w:t>
      </w:r>
    </w:p>
    <w:p w:rsidR="00E95E0A" w:rsidRPr="00A54FF2" w:rsidRDefault="00E95E0A" w:rsidP="00AB52DF">
      <w:pPr>
        <w:spacing w:after="120" w:line="276" w:lineRule="auto"/>
      </w:pPr>
    </w:p>
    <w:p w:rsidR="00E95E0A" w:rsidRDefault="00E95E0A" w:rsidP="00AB52DF">
      <w:pPr>
        <w:spacing w:after="120" w:line="276" w:lineRule="auto"/>
      </w:pPr>
      <w:r w:rsidRPr="00A54FF2">
        <w:t xml:space="preserve"> </w:t>
      </w:r>
    </w:p>
    <w:p w:rsidR="007546DA" w:rsidRPr="00F16B12" w:rsidRDefault="0057074E" w:rsidP="0057074E">
      <w:pPr>
        <w:spacing w:after="120" w:line="276" w:lineRule="auto"/>
        <w:jc w:val="center"/>
        <w:rPr>
          <w:color w:val="2E74B5"/>
          <w:sz w:val="28"/>
          <w:szCs w:val="28"/>
        </w:rPr>
      </w:pPr>
      <w:r w:rsidRPr="0057074E">
        <w:rPr>
          <w:sz w:val="28"/>
          <w:szCs w:val="28"/>
        </w:rPr>
        <w:t xml:space="preserve">Vzdělávací program: </w:t>
      </w:r>
      <w:r w:rsidR="00A345C2" w:rsidRPr="00A44F09">
        <w:rPr>
          <w:color w:val="2E74B5"/>
          <w:sz w:val="28"/>
          <w:szCs w:val="28"/>
        </w:rPr>
        <w:t>… zvolit a doplnit</w:t>
      </w:r>
      <w:r w:rsidR="00A345C2" w:rsidRPr="00F16B12">
        <w:rPr>
          <w:color w:val="2E74B5"/>
          <w:sz w:val="28"/>
          <w:szCs w:val="28"/>
        </w:rPr>
        <w:t xml:space="preserve">… </w:t>
      </w:r>
      <w:r w:rsidRPr="00F16B12">
        <w:rPr>
          <w:color w:val="2E74B5"/>
          <w:sz w:val="28"/>
          <w:szCs w:val="28"/>
        </w:rPr>
        <w:t>(velikost písma 14)</w:t>
      </w:r>
    </w:p>
    <w:p w:rsidR="008137E4" w:rsidRPr="00B32400" w:rsidRDefault="008137E4" w:rsidP="00071509">
      <w:pPr>
        <w:spacing w:after="120" w:line="276" w:lineRule="auto"/>
        <w:ind w:left="2552"/>
        <w:rPr>
          <w:sz w:val="28"/>
          <w:szCs w:val="28"/>
        </w:rPr>
      </w:pPr>
      <w:r w:rsidRPr="00B32400">
        <w:rPr>
          <w:sz w:val="28"/>
          <w:szCs w:val="28"/>
        </w:rPr>
        <w:t>65-42-M/01 Hotelnictví, ŠVP Hotelová škola</w:t>
      </w:r>
      <w:r w:rsidRPr="00B32400">
        <w:rPr>
          <w:sz w:val="28"/>
          <w:szCs w:val="28"/>
        </w:rPr>
        <w:br/>
        <w:t>65-42-M/02 Cestovní ruch, ŠVP Služby cestovního ruchu</w:t>
      </w:r>
    </w:p>
    <w:p w:rsidR="008137E4" w:rsidRPr="0057074E" w:rsidRDefault="008137E4" w:rsidP="0057074E">
      <w:pPr>
        <w:spacing w:after="120" w:line="276" w:lineRule="auto"/>
        <w:jc w:val="center"/>
        <w:rPr>
          <w:sz w:val="28"/>
          <w:szCs w:val="28"/>
        </w:rPr>
      </w:pPr>
    </w:p>
    <w:p w:rsidR="007546DA" w:rsidRDefault="007546DA" w:rsidP="00AB52DF">
      <w:pPr>
        <w:spacing w:after="120" w:line="276" w:lineRule="auto"/>
      </w:pPr>
    </w:p>
    <w:p w:rsidR="007546DA" w:rsidRDefault="007546DA" w:rsidP="007546DA">
      <w:pPr>
        <w:spacing w:after="120" w:line="276" w:lineRule="auto"/>
        <w:jc w:val="center"/>
        <w:rPr>
          <w:sz w:val="32"/>
        </w:rPr>
      </w:pPr>
    </w:p>
    <w:p w:rsidR="007546DA" w:rsidRDefault="007546DA" w:rsidP="007546DA">
      <w:pPr>
        <w:spacing w:after="120" w:line="276" w:lineRule="auto"/>
        <w:jc w:val="center"/>
        <w:rPr>
          <w:sz w:val="32"/>
        </w:rPr>
      </w:pPr>
    </w:p>
    <w:p w:rsidR="00071509" w:rsidRDefault="0057074E" w:rsidP="007546DA">
      <w:pPr>
        <w:spacing w:after="120" w:line="276" w:lineRule="auto"/>
        <w:jc w:val="center"/>
        <w:rPr>
          <w:b/>
          <w:sz w:val="40"/>
          <w:szCs w:val="40"/>
        </w:rPr>
      </w:pPr>
      <w:r w:rsidRPr="0057074E">
        <w:rPr>
          <w:b/>
          <w:sz w:val="40"/>
          <w:szCs w:val="40"/>
        </w:rPr>
        <w:t xml:space="preserve">MATURITNÍ PRÁCE </w:t>
      </w:r>
    </w:p>
    <w:p w:rsidR="007546DA" w:rsidRPr="00F16B12" w:rsidRDefault="0057074E" w:rsidP="007546DA">
      <w:pPr>
        <w:spacing w:after="120" w:line="276" w:lineRule="auto"/>
        <w:jc w:val="center"/>
        <w:rPr>
          <w:b/>
          <w:color w:val="2E74B5"/>
          <w:sz w:val="40"/>
          <w:szCs w:val="40"/>
        </w:rPr>
      </w:pPr>
      <w:r w:rsidRPr="00A44F09">
        <w:rPr>
          <w:b/>
          <w:color w:val="2E74B5"/>
          <w:sz w:val="40"/>
          <w:szCs w:val="40"/>
        </w:rPr>
        <w:t>(</w:t>
      </w:r>
      <w:r w:rsidR="00071509" w:rsidRPr="00A44F09">
        <w:rPr>
          <w:b/>
          <w:color w:val="2E74B5"/>
          <w:sz w:val="40"/>
          <w:szCs w:val="40"/>
        </w:rPr>
        <w:t xml:space="preserve">velikost písma </w:t>
      </w:r>
      <w:r w:rsidRPr="00A44F09">
        <w:rPr>
          <w:b/>
          <w:color w:val="2E74B5"/>
          <w:sz w:val="40"/>
          <w:szCs w:val="40"/>
        </w:rPr>
        <w:t>20</w:t>
      </w:r>
      <w:r w:rsidR="00071509" w:rsidRPr="00A44F09">
        <w:rPr>
          <w:b/>
          <w:color w:val="2E74B5"/>
          <w:sz w:val="40"/>
          <w:szCs w:val="40"/>
        </w:rPr>
        <w:t xml:space="preserve">, </w:t>
      </w:r>
      <w:r w:rsidR="00895898" w:rsidRPr="00A44F09">
        <w:rPr>
          <w:b/>
          <w:color w:val="2E74B5"/>
          <w:sz w:val="40"/>
          <w:szCs w:val="40"/>
        </w:rPr>
        <w:t>písmena VELKÁ</w:t>
      </w:r>
      <w:r w:rsidRPr="00A44F09">
        <w:rPr>
          <w:b/>
          <w:color w:val="2E74B5"/>
          <w:sz w:val="40"/>
          <w:szCs w:val="40"/>
        </w:rPr>
        <w:t xml:space="preserve"> </w:t>
      </w:r>
      <w:r w:rsidR="00071509" w:rsidRPr="00A44F09">
        <w:rPr>
          <w:b/>
          <w:color w:val="2E74B5"/>
          <w:sz w:val="40"/>
          <w:szCs w:val="40"/>
        </w:rPr>
        <w:t xml:space="preserve">a </w:t>
      </w:r>
      <w:r w:rsidRPr="00A44F09">
        <w:rPr>
          <w:b/>
          <w:color w:val="2E74B5"/>
          <w:sz w:val="40"/>
          <w:szCs w:val="40"/>
        </w:rPr>
        <w:t>TUČNĚ)</w:t>
      </w:r>
    </w:p>
    <w:p w:rsidR="007546DA" w:rsidRDefault="007546DA" w:rsidP="007546DA">
      <w:pPr>
        <w:spacing w:after="120" w:line="276" w:lineRule="auto"/>
        <w:jc w:val="center"/>
        <w:rPr>
          <w:sz w:val="32"/>
        </w:rPr>
      </w:pPr>
    </w:p>
    <w:p w:rsidR="00895898" w:rsidRDefault="0057074E" w:rsidP="007546DA">
      <w:pPr>
        <w:spacing w:after="120" w:line="276" w:lineRule="auto"/>
        <w:jc w:val="center"/>
        <w:rPr>
          <w:b/>
          <w:sz w:val="36"/>
          <w:szCs w:val="36"/>
        </w:rPr>
      </w:pPr>
      <w:r w:rsidRPr="0057074E">
        <w:rPr>
          <w:b/>
          <w:sz w:val="36"/>
          <w:szCs w:val="36"/>
        </w:rPr>
        <w:t xml:space="preserve">NÁZEV PRÁCE </w:t>
      </w:r>
    </w:p>
    <w:p w:rsidR="007546DA" w:rsidRPr="00F16B12" w:rsidRDefault="0057074E" w:rsidP="007546DA">
      <w:pPr>
        <w:spacing w:after="120" w:line="276" w:lineRule="auto"/>
        <w:jc w:val="center"/>
        <w:rPr>
          <w:b/>
          <w:color w:val="2E74B5"/>
          <w:sz w:val="36"/>
          <w:szCs w:val="36"/>
        </w:rPr>
      </w:pPr>
      <w:r w:rsidRPr="00F16B12">
        <w:rPr>
          <w:b/>
          <w:color w:val="2E74B5"/>
          <w:sz w:val="36"/>
          <w:szCs w:val="36"/>
        </w:rPr>
        <w:t>(</w:t>
      </w:r>
      <w:r w:rsidR="00895898" w:rsidRPr="00895898">
        <w:rPr>
          <w:b/>
          <w:color w:val="2E74B5"/>
          <w:sz w:val="40"/>
          <w:szCs w:val="40"/>
        </w:rPr>
        <w:t xml:space="preserve">velikost písma </w:t>
      </w:r>
      <w:r w:rsidRPr="00F16B12">
        <w:rPr>
          <w:b/>
          <w:color w:val="2E74B5"/>
          <w:sz w:val="36"/>
          <w:szCs w:val="36"/>
        </w:rPr>
        <w:t>18</w:t>
      </w:r>
      <w:r w:rsidR="00895898" w:rsidRPr="00F16B12">
        <w:rPr>
          <w:b/>
          <w:color w:val="2E74B5"/>
          <w:sz w:val="36"/>
          <w:szCs w:val="36"/>
        </w:rPr>
        <w:t>, písmena</w:t>
      </w:r>
      <w:r w:rsidRPr="00F16B12">
        <w:rPr>
          <w:b/>
          <w:color w:val="2E74B5"/>
          <w:sz w:val="36"/>
          <w:szCs w:val="36"/>
        </w:rPr>
        <w:t xml:space="preserve"> VELKÁ </w:t>
      </w:r>
      <w:r w:rsidR="00895898" w:rsidRPr="00F16B12">
        <w:rPr>
          <w:b/>
          <w:color w:val="2E74B5"/>
          <w:sz w:val="36"/>
          <w:szCs w:val="36"/>
        </w:rPr>
        <w:t xml:space="preserve">a </w:t>
      </w:r>
      <w:r w:rsidRPr="00F16B12">
        <w:rPr>
          <w:b/>
          <w:color w:val="2E74B5"/>
          <w:sz w:val="36"/>
          <w:szCs w:val="36"/>
        </w:rPr>
        <w:t>TUČNĚ)</w:t>
      </w:r>
    </w:p>
    <w:p w:rsidR="00E95E0A" w:rsidRDefault="00E95E0A" w:rsidP="00AB52DF">
      <w:pPr>
        <w:spacing w:after="120" w:line="276" w:lineRule="auto"/>
      </w:pPr>
    </w:p>
    <w:p w:rsidR="007546DA" w:rsidRDefault="007546DA" w:rsidP="00AB52DF">
      <w:pPr>
        <w:spacing w:after="120" w:line="276" w:lineRule="auto"/>
      </w:pPr>
    </w:p>
    <w:p w:rsidR="007546DA" w:rsidRDefault="007546DA" w:rsidP="007546DA">
      <w:pPr>
        <w:spacing w:after="120" w:line="276" w:lineRule="auto"/>
        <w:jc w:val="center"/>
      </w:pPr>
    </w:p>
    <w:p w:rsidR="0057074E" w:rsidRDefault="0057074E" w:rsidP="007546DA">
      <w:pPr>
        <w:spacing w:after="120" w:line="276" w:lineRule="auto"/>
        <w:jc w:val="center"/>
      </w:pPr>
    </w:p>
    <w:p w:rsidR="0057074E" w:rsidRDefault="0057074E" w:rsidP="0057074E">
      <w:pPr>
        <w:spacing w:after="120" w:line="276" w:lineRule="auto"/>
      </w:pPr>
      <w:r>
        <w:t>Vedoucí práce:</w:t>
      </w:r>
      <w:r>
        <w:tab/>
      </w:r>
      <w:r>
        <w:tab/>
      </w:r>
      <w:r>
        <w:tab/>
      </w:r>
      <w:r>
        <w:tab/>
      </w:r>
      <w:r>
        <w:tab/>
      </w:r>
      <w:r>
        <w:tab/>
        <w:t>Autor:</w:t>
      </w:r>
    </w:p>
    <w:p w:rsidR="00895898" w:rsidRDefault="0057074E" w:rsidP="00C50E99">
      <w:pPr>
        <w:rPr>
          <w:b/>
          <w:sz w:val="28"/>
          <w:szCs w:val="28"/>
        </w:rPr>
      </w:pPr>
      <w:r w:rsidRPr="0057074E">
        <w:rPr>
          <w:b/>
          <w:sz w:val="28"/>
          <w:szCs w:val="28"/>
        </w:rPr>
        <w:t>Mgr. Petra Nová</w:t>
      </w:r>
      <w:r w:rsidRPr="0057074E">
        <w:rPr>
          <w:b/>
        </w:rPr>
        <w:tab/>
      </w:r>
      <w:r w:rsidRPr="0057074E">
        <w:rPr>
          <w:b/>
        </w:rPr>
        <w:tab/>
      </w:r>
      <w:r w:rsidRPr="0057074E">
        <w:rPr>
          <w:b/>
        </w:rPr>
        <w:tab/>
      </w:r>
      <w:r w:rsidR="00096FD3">
        <w:rPr>
          <w:b/>
        </w:rPr>
        <w:tab/>
      </w:r>
      <w:r w:rsidR="00096FD3">
        <w:rPr>
          <w:b/>
        </w:rPr>
        <w:tab/>
      </w:r>
      <w:r w:rsidR="00096FD3">
        <w:rPr>
          <w:b/>
        </w:rPr>
        <w:tab/>
      </w:r>
      <w:r w:rsidRPr="0057074E">
        <w:rPr>
          <w:b/>
          <w:sz w:val="28"/>
          <w:szCs w:val="28"/>
        </w:rPr>
        <w:t>Romana Vzorná</w:t>
      </w:r>
      <w:r w:rsidRPr="0057074E">
        <w:rPr>
          <w:b/>
          <w:sz w:val="28"/>
          <w:szCs w:val="28"/>
        </w:rPr>
        <w:tab/>
      </w:r>
    </w:p>
    <w:p w:rsidR="00C50E99" w:rsidRPr="00F16B12" w:rsidRDefault="00C50E99" w:rsidP="00C50E99">
      <w:pPr>
        <w:rPr>
          <w:b/>
          <w:color w:val="2E74B5"/>
          <w:sz w:val="28"/>
          <w:szCs w:val="28"/>
        </w:rPr>
      </w:pPr>
      <w:r w:rsidRPr="00F16B12">
        <w:rPr>
          <w:b/>
          <w:color w:val="2E74B5"/>
          <w:sz w:val="28"/>
          <w:szCs w:val="28"/>
        </w:rPr>
        <w:t xml:space="preserve">(velikost písma 14, </w:t>
      </w:r>
      <w:proofErr w:type="gramStart"/>
      <w:r w:rsidRPr="00F16B12">
        <w:rPr>
          <w:b/>
          <w:color w:val="2E74B5"/>
          <w:sz w:val="28"/>
          <w:szCs w:val="28"/>
        </w:rPr>
        <w:t>tučně)</w:t>
      </w:r>
      <w:r w:rsidR="00096FD3">
        <w:rPr>
          <w:b/>
          <w:color w:val="2E74B5"/>
          <w:sz w:val="28"/>
          <w:szCs w:val="28"/>
        </w:rPr>
        <w:tab/>
      </w:r>
      <w:r w:rsidR="00096FD3">
        <w:rPr>
          <w:b/>
          <w:color w:val="2E74B5"/>
          <w:sz w:val="28"/>
          <w:szCs w:val="28"/>
        </w:rPr>
        <w:tab/>
      </w:r>
      <w:r w:rsidR="00096FD3">
        <w:rPr>
          <w:b/>
          <w:color w:val="2E74B5"/>
          <w:sz w:val="28"/>
          <w:szCs w:val="28"/>
        </w:rPr>
        <w:tab/>
      </w:r>
      <w:r w:rsidR="00096FD3">
        <w:rPr>
          <w:b/>
          <w:color w:val="2E74B5"/>
          <w:sz w:val="28"/>
          <w:szCs w:val="28"/>
        </w:rPr>
        <w:tab/>
      </w:r>
      <w:r w:rsidRPr="00F16B12">
        <w:rPr>
          <w:b/>
          <w:color w:val="2E74B5"/>
          <w:sz w:val="28"/>
          <w:szCs w:val="28"/>
        </w:rPr>
        <w:t>(velikost</w:t>
      </w:r>
      <w:proofErr w:type="gramEnd"/>
      <w:r w:rsidRPr="00F16B12">
        <w:rPr>
          <w:b/>
          <w:color w:val="2E74B5"/>
          <w:sz w:val="28"/>
          <w:szCs w:val="28"/>
        </w:rPr>
        <w:t xml:space="preserve"> písma 14, tučně)</w:t>
      </w:r>
    </w:p>
    <w:p w:rsidR="0057074E" w:rsidRDefault="0057074E" w:rsidP="0057074E">
      <w:pPr>
        <w:spacing w:after="120" w:line="276" w:lineRule="auto"/>
        <w:rPr>
          <w:b/>
          <w:sz w:val="28"/>
          <w:szCs w:val="28"/>
        </w:rPr>
      </w:pPr>
      <w:r w:rsidRPr="0057074E">
        <w:rPr>
          <w:b/>
          <w:sz w:val="28"/>
          <w:szCs w:val="28"/>
        </w:rPr>
        <w:tab/>
      </w:r>
      <w:r w:rsidRPr="0057074E">
        <w:rPr>
          <w:b/>
          <w:sz w:val="28"/>
          <w:szCs w:val="28"/>
        </w:rPr>
        <w:tab/>
      </w:r>
      <w:r w:rsidRPr="0057074E">
        <w:rPr>
          <w:b/>
          <w:sz w:val="28"/>
          <w:szCs w:val="28"/>
        </w:rPr>
        <w:tab/>
      </w:r>
      <w:r w:rsidRPr="0057074E">
        <w:rPr>
          <w:b/>
          <w:sz w:val="28"/>
          <w:szCs w:val="28"/>
        </w:rPr>
        <w:tab/>
      </w:r>
    </w:p>
    <w:p w:rsidR="008712F5" w:rsidRDefault="0057074E" w:rsidP="008712F5">
      <w:pPr>
        <w:jc w:val="center"/>
        <w:rPr>
          <w:b/>
          <w:sz w:val="28"/>
        </w:rPr>
      </w:pPr>
      <w:r w:rsidRPr="0057074E">
        <w:rPr>
          <w:b/>
          <w:sz w:val="28"/>
        </w:rPr>
        <w:t>Příbram 2017</w:t>
      </w:r>
    </w:p>
    <w:p w:rsidR="00B61CE5" w:rsidRDefault="008712F5" w:rsidP="008712F5">
      <w:pPr>
        <w:jc w:val="center"/>
        <w:rPr>
          <w:b/>
          <w:sz w:val="28"/>
        </w:rPr>
      </w:pPr>
      <w:r w:rsidRPr="00A44F09">
        <w:rPr>
          <w:b/>
          <w:color w:val="2E74B5"/>
          <w:sz w:val="28"/>
          <w:szCs w:val="28"/>
        </w:rPr>
        <w:t>(velikost písma 14, tučně)</w:t>
      </w:r>
    </w:p>
    <w:p w:rsidR="00B61CE5" w:rsidRDefault="00B61CE5" w:rsidP="00B61CE5">
      <w:pPr>
        <w:spacing w:after="120"/>
        <w:rPr>
          <w:b/>
          <w:sz w:val="28"/>
          <w:szCs w:val="40"/>
        </w:rPr>
      </w:pPr>
    </w:p>
    <w:p w:rsidR="005C5AC7" w:rsidRDefault="005C5AC7" w:rsidP="00B61CE5">
      <w:pPr>
        <w:spacing w:after="120"/>
        <w:rPr>
          <w:b/>
          <w:sz w:val="28"/>
          <w:szCs w:val="40"/>
        </w:rPr>
      </w:pPr>
    </w:p>
    <w:p w:rsidR="005C5AC7" w:rsidRDefault="005C5AC7" w:rsidP="00B61CE5">
      <w:pPr>
        <w:spacing w:after="120"/>
        <w:rPr>
          <w:b/>
          <w:sz w:val="28"/>
          <w:szCs w:val="40"/>
        </w:rPr>
      </w:pPr>
    </w:p>
    <w:p w:rsidR="00B61CE5" w:rsidRPr="00A44F09" w:rsidRDefault="008712F5" w:rsidP="00B61CE5">
      <w:pPr>
        <w:spacing w:after="120"/>
        <w:rPr>
          <w:b/>
          <w:sz w:val="28"/>
          <w:szCs w:val="40"/>
        </w:rPr>
      </w:pPr>
      <w:r w:rsidRPr="00A44F09">
        <w:rPr>
          <w:b/>
          <w:sz w:val="28"/>
          <w:szCs w:val="40"/>
        </w:rPr>
        <w:t>V</w:t>
      </w:r>
      <w:r w:rsidR="00B61CE5" w:rsidRPr="00A44F09">
        <w:rPr>
          <w:b/>
          <w:sz w:val="28"/>
          <w:szCs w:val="40"/>
        </w:rPr>
        <w:t>yhotovení práce k odevzdání</w:t>
      </w:r>
    </w:p>
    <w:p w:rsidR="00B61CE5" w:rsidRPr="00A44F09" w:rsidRDefault="00B61CE5" w:rsidP="00B61CE5">
      <w:pPr>
        <w:numPr>
          <w:ilvl w:val="0"/>
          <w:numId w:val="3"/>
        </w:numPr>
        <w:ind w:left="284" w:hanging="284"/>
        <w:rPr>
          <w:szCs w:val="40"/>
        </w:rPr>
      </w:pPr>
      <w:r w:rsidRPr="00A44F09">
        <w:rPr>
          <w:szCs w:val="40"/>
        </w:rPr>
        <w:t xml:space="preserve">2 </w:t>
      </w:r>
      <w:r w:rsidR="004878AB" w:rsidRPr="00A44F09">
        <w:rPr>
          <w:szCs w:val="40"/>
        </w:rPr>
        <w:t>výtisky =</w:t>
      </w:r>
      <w:r w:rsidRPr="00A44F09">
        <w:rPr>
          <w:szCs w:val="40"/>
        </w:rPr>
        <w:t xml:space="preserve"> v písemné (tištěné) formě - „kroužková“ vazba </w:t>
      </w:r>
    </w:p>
    <w:p w:rsidR="00B61CE5" w:rsidRDefault="00B61CE5" w:rsidP="00B61CE5">
      <w:pPr>
        <w:numPr>
          <w:ilvl w:val="0"/>
          <w:numId w:val="3"/>
        </w:numPr>
        <w:ind w:left="284" w:hanging="284"/>
        <w:rPr>
          <w:szCs w:val="40"/>
        </w:rPr>
      </w:pPr>
      <w:r w:rsidRPr="00A44F09">
        <w:rPr>
          <w:szCs w:val="40"/>
        </w:rPr>
        <w:t>1 x CD-ROM</w:t>
      </w:r>
      <w:r>
        <w:rPr>
          <w:szCs w:val="40"/>
        </w:rPr>
        <w:t xml:space="preserve"> - obsahuje maturitní práci uloženou ve formátu PDF</w:t>
      </w:r>
    </w:p>
    <w:p w:rsidR="00B61CE5" w:rsidRDefault="00B61CE5" w:rsidP="00B61CE5">
      <w:pPr>
        <w:rPr>
          <w:szCs w:val="40"/>
        </w:rPr>
      </w:pPr>
    </w:p>
    <w:p w:rsidR="00B61CE5" w:rsidRDefault="00B61CE5" w:rsidP="00B61CE5">
      <w:pPr>
        <w:numPr>
          <w:ilvl w:val="0"/>
          <w:numId w:val="2"/>
        </w:numPr>
        <w:rPr>
          <w:szCs w:val="40"/>
        </w:rPr>
      </w:pPr>
      <w:r>
        <w:rPr>
          <w:szCs w:val="40"/>
        </w:rPr>
        <w:t>CD-ROM bude popsán nesmazatelným fixem (viz text)</w:t>
      </w:r>
    </w:p>
    <w:p w:rsidR="004878AB" w:rsidRDefault="004878AB" w:rsidP="00B61CE5">
      <w:pPr>
        <w:spacing w:after="120" w:line="276" w:lineRule="auto"/>
        <w:rPr>
          <w:szCs w:val="40"/>
        </w:rPr>
      </w:pPr>
    </w:p>
    <w:p w:rsidR="004878AB" w:rsidRPr="00261662" w:rsidRDefault="004878AB" w:rsidP="00B61CE5">
      <w:pPr>
        <w:spacing w:after="120" w:line="276" w:lineRule="auto"/>
      </w:pPr>
    </w:p>
    <w:p w:rsidR="00B61CE5" w:rsidRPr="00261662" w:rsidRDefault="00A83D8D" w:rsidP="00B61CE5">
      <w:pPr>
        <w:spacing w:after="120" w:line="276" w:lineRule="auto"/>
      </w:pPr>
      <w:r w:rsidRPr="0026166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83185</wp:posOffset>
            </wp:positionV>
            <wp:extent cx="2520315" cy="2520315"/>
            <wp:effectExtent l="0" t="0" r="0" b="0"/>
            <wp:wrapNone/>
            <wp:docPr id="16" name="obrázek 16" descr="http://pc-azbuka.ru/wp-content/uploads/2013/03/pic_19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c-azbuka.ru/wp-content/uploads/2013/03/pic_197.jpg"/>
                    <pic:cNvPicPr>
                      <a:picLocks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E5" w:rsidRPr="00261662" w:rsidRDefault="00B61CE5" w:rsidP="00B61CE5"/>
    <w:p w:rsidR="00B61CE5" w:rsidRPr="00261662" w:rsidRDefault="00A83D8D" w:rsidP="004878AB">
      <w:pPr>
        <w:spacing w:after="120" w:line="276" w:lineRule="auto"/>
        <w:rPr>
          <w:b/>
        </w:rPr>
      </w:pPr>
      <w:r w:rsidRPr="0026166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1323340</wp:posOffset>
                </wp:positionV>
                <wp:extent cx="1386840" cy="576580"/>
                <wp:effectExtent l="13335" t="5715" r="9525" b="825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576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CE5" w:rsidRPr="005C56C5" w:rsidRDefault="00B61CE5" w:rsidP="00B61CE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56C5">
                              <w:rPr>
                                <w:b/>
                                <w:sz w:val="22"/>
                                <w:szCs w:val="22"/>
                              </w:rPr>
                              <w:t>HT 2013/2014</w:t>
                            </w:r>
                          </w:p>
                          <w:p w:rsidR="00B61CE5" w:rsidRPr="005C56C5" w:rsidRDefault="00B61CE5" w:rsidP="00B61CE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C56C5">
                              <w:rPr>
                                <w:b/>
                                <w:sz w:val="22"/>
                                <w:szCs w:val="22"/>
                              </w:rPr>
                              <w:t>Název práce</w:t>
                            </w:r>
                          </w:p>
                          <w:p w:rsidR="00B61CE5" w:rsidRPr="005C56C5" w:rsidRDefault="00B61CE5" w:rsidP="00B61C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56C5">
                              <w:rPr>
                                <w:b/>
                                <w:sz w:val="22"/>
                                <w:szCs w:val="22"/>
                              </w:rPr>
                              <w:t>Jméno autor</w:t>
                            </w:r>
                            <w:r w:rsidRPr="005C56C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70.95pt;margin-top:104.2pt;width:109.2pt;height:4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" strokecolor="white">
                <v:fill opacity="0"/>
                <v:textbox>
                  <w:txbxContent>
                    <w:p w:rsidR="00B61CE5" w:rsidRPr="005C56C5" w:rsidRDefault="00B61CE5" w:rsidP="00B61CE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C56C5">
                        <w:rPr>
                          <w:b/>
                          <w:sz w:val="22"/>
                          <w:szCs w:val="22"/>
                        </w:rPr>
                        <w:t>HT 2013/2014</w:t>
                      </w:r>
                    </w:p>
                    <w:p w:rsidR="00B61CE5" w:rsidRPr="005C56C5" w:rsidRDefault="00B61CE5" w:rsidP="00B61CE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C56C5">
                        <w:rPr>
                          <w:b/>
                          <w:sz w:val="22"/>
                          <w:szCs w:val="22"/>
                        </w:rPr>
                        <w:t>Název práce</w:t>
                      </w:r>
                    </w:p>
                    <w:p w:rsidR="00B61CE5" w:rsidRPr="005C56C5" w:rsidRDefault="00B61CE5" w:rsidP="00B61C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C56C5">
                        <w:rPr>
                          <w:b/>
                          <w:sz w:val="22"/>
                          <w:szCs w:val="22"/>
                        </w:rPr>
                        <w:t>Jméno autor</w:t>
                      </w:r>
                      <w:r w:rsidRPr="005C56C5">
                        <w:rPr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1CE5" w:rsidRPr="00261662" w:rsidSect="00E472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274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A1" w:rsidRDefault="00944EA1" w:rsidP="005F1579">
      <w:r>
        <w:separator/>
      </w:r>
    </w:p>
  </w:endnote>
  <w:endnote w:type="continuationSeparator" w:id="0">
    <w:p w:rsidR="00944EA1" w:rsidRDefault="00944EA1" w:rsidP="005F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9" w:rsidRDefault="005F15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9" w:rsidRDefault="005F15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9" w:rsidRDefault="005F15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A1" w:rsidRDefault="00944EA1" w:rsidP="005F1579">
      <w:r>
        <w:separator/>
      </w:r>
    </w:p>
  </w:footnote>
  <w:footnote w:type="continuationSeparator" w:id="0">
    <w:p w:rsidR="00944EA1" w:rsidRDefault="00944EA1" w:rsidP="005F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9" w:rsidRDefault="005F15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9" w:rsidRDefault="005F15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79" w:rsidRDefault="005F15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A9D"/>
    <w:multiLevelType w:val="hybridMultilevel"/>
    <w:tmpl w:val="3FECB0E0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E6C85"/>
    <w:multiLevelType w:val="hybridMultilevel"/>
    <w:tmpl w:val="E474C822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76F93"/>
    <w:multiLevelType w:val="hybridMultilevel"/>
    <w:tmpl w:val="3066252E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C18E4"/>
    <w:multiLevelType w:val="hybridMultilevel"/>
    <w:tmpl w:val="0B147BC2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57970"/>
    <w:multiLevelType w:val="hybridMultilevel"/>
    <w:tmpl w:val="FB745E42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847F0C"/>
    <w:multiLevelType w:val="hybridMultilevel"/>
    <w:tmpl w:val="729AFCA4"/>
    <w:lvl w:ilvl="0" w:tplc="7DA23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F0EC2"/>
    <w:multiLevelType w:val="hybridMultilevel"/>
    <w:tmpl w:val="A9A81822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1F365A"/>
    <w:multiLevelType w:val="hybridMultilevel"/>
    <w:tmpl w:val="AADC413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6D31BDD"/>
    <w:multiLevelType w:val="hybridMultilevel"/>
    <w:tmpl w:val="92F650C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A6B90"/>
    <w:multiLevelType w:val="hybridMultilevel"/>
    <w:tmpl w:val="4250670A"/>
    <w:lvl w:ilvl="0" w:tplc="7DA23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CD"/>
    <w:rsid w:val="000176C2"/>
    <w:rsid w:val="000204AA"/>
    <w:rsid w:val="00035B0E"/>
    <w:rsid w:val="00040596"/>
    <w:rsid w:val="00042226"/>
    <w:rsid w:val="00071509"/>
    <w:rsid w:val="00096FD3"/>
    <w:rsid w:val="000C3074"/>
    <w:rsid w:val="000E56D5"/>
    <w:rsid w:val="000E6099"/>
    <w:rsid w:val="000F7F89"/>
    <w:rsid w:val="00100DC1"/>
    <w:rsid w:val="001115F7"/>
    <w:rsid w:val="00141B53"/>
    <w:rsid w:val="00174543"/>
    <w:rsid w:val="001A56CE"/>
    <w:rsid w:val="001B4053"/>
    <w:rsid w:val="00204731"/>
    <w:rsid w:val="00210B08"/>
    <w:rsid w:val="00213770"/>
    <w:rsid w:val="00221ED8"/>
    <w:rsid w:val="002344DA"/>
    <w:rsid w:val="00244933"/>
    <w:rsid w:val="002578E3"/>
    <w:rsid w:val="00261662"/>
    <w:rsid w:val="00262111"/>
    <w:rsid w:val="002655E1"/>
    <w:rsid w:val="00284C87"/>
    <w:rsid w:val="002912FD"/>
    <w:rsid w:val="002C4BAD"/>
    <w:rsid w:val="002F0D47"/>
    <w:rsid w:val="003613BC"/>
    <w:rsid w:val="00417963"/>
    <w:rsid w:val="00420DDA"/>
    <w:rsid w:val="00430F51"/>
    <w:rsid w:val="00455591"/>
    <w:rsid w:val="00456BAB"/>
    <w:rsid w:val="00467382"/>
    <w:rsid w:val="00471AFA"/>
    <w:rsid w:val="004752F0"/>
    <w:rsid w:val="004878AB"/>
    <w:rsid w:val="004902EC"/>
    <w:rsid w:val="004A0CD6"/>
    <w:rsid w:val="004A2C43"/>
    <w:rsid w:val="004A613D"/>
    <w:rsid w:val="004D5C13"/>
    <w:rsid w:val="004F48F0"/>
    <w:rsid w:val="00523873"/>
    <w:rsid w:val="00524B83"/>
    <w:rsid w:val="0052659D"/>
    <w:rsid w:val="00546A6E"/>
    <w:rsid w:val="0055697D"/>
    <w:rsid w:val="0057074E"/>
    <w:rsid w:val="00572A0B"/>
    <w:rsid w:val="00597CFF"/>
    <w:rsid w:val="005C56C5"/>
    <w:rsid w:val="005C5AC7"/>
    <w:rsid w:val="005D3780"/>
    <w:rsid w:val="005F06D2"/>
    <w:rsid w:val="005F113A"/>
    <w:rsid w:val="005F1579"/>
    <w:rsid w:val="006120FF"/>
    <w:rsid w:val="00615BCE"/>
    <w:rsid w:val="006926C9"/>
    <w:rsid w:val="006A1DBF"/>
    <w:rsid w:val="006B0BF2"/>
    <w:rsid w:val="007419CD"/>
    <w:rsid w:val="0075440B"/>
    <w:rsid w:val="007546DA"/>
    <w:rsid w:val="0076403E"/>
    <w:rsid w:val="00773597"/>
    <w:rsid w:val="00774CD3"/>
    <w:rsid w:val="0078062E"/>
    <w:rsid w:val="007867FA"/>
    <w:rsid w:val="007D1CEE"/>
    <w:rsid w:val="007F3D4D"/>
    <w:rsid w:val="008137E4"/>
    <w:rsid w:val="00816C8E"/>
    <w:rsid w:val="00820C57"/>
    <w:rsid w:val="0085710A"/>
    <w:rsid w:val="00857345"/>
    <w:rsid w:val="00861C9E"/>
    <w:rsid w:val="008712F5"/>
    <w:rsid w:val="00895898"/>
    <w:rsid w:val="008D2E21"/>
    <w:rsid w:val="008F0975"/>
    <w:rsid w:val="0090550E"/>
    <w:rsid w:val="0094418B"/>
    <w:rsid w:val="00944EA1"/>
    <w:rsid w:val="009464A5"/>
    <w:rsid w:val="00982FB9"/>
    <w:rsid w:val="0099222B"/>
    <w:rsid w:val="009B3C33"/>
    <w:rsid w:val="009E2ED2"/>
    <w:rsid w:val="009F68B4"/>
    <w:rsid w:val="00A24E8F"/>
    <w:rsid w:val="00A336DF"/>
    <w:rsid w:val="00A345C2"/>
    <w:rsid w:val="00A44F09"/>
    <w:rsid w:val="00A54FF2"/>
    <w:rsid w:val="00A56F9F"/>
    <w:rsid w:val="00A662FC"/>
    <w:rsid w:val="00A83D8D"/>
    <w:rsid w:val="00A974BC"/>
    <w:rsid w:val="00AB52DF"/>
    <w:rsid w:val="00AD1A66"/>
    <w:rsid w:val="00B10639"/>
    <w:rsid w:val="00B32400"/>
    <w:rsid w:val="00B36F43"/>
    <w:rsid w:val="00B37B2C"/>
    <w:rsid w:val="00B5390A"/>
    <w:rsid w:val="00B61CE5"/>
    <w:rsid w:val="00B67906"/>
    <w:rsid w:val="00B751DD"/>
    <w:rsid w:val="00BB2523"/>
    <w:rsid w:val="00BD0AE6"/>
    <w:rsid w:val="00BF7557"/>
    <w:rsid w:val="00C50E99"/>
    <w:rsid w:val="00CC2067"/>
    <w:rsid w:val="00CD1F0B"/>
    <w:rsid w:val="00CF025C"/>
    <w:rsid w:val="00D12385"/>
    <w:rsid w:val="00D14913"/>
    <w:rsid w:val="00D158BD"/>
    <w:rsid w:val="00D24C07"/>
    <w:rsid w:val="00DA5D5A"/>
    <w:rsid w:val="00DB3406"/>
    <w:rsid w:val="00DC67C9"/>
    <w:rsid w:val="00DF4DA9"/>
    <w:rsid w:val="00E16737"/>
    <w:rsid w:val="00E24210"/>
    <w:rsid w:val="00E2746C"/>
    <w:rsid w:val="00E44D9E"/>
    <w:rsid w:val="00E468D2"/>
    <w:rsid w:val="00E472EB"/>
    <w:rsid w:val="00E8787D"/>
    <w:rsid w:val="00E95E0A"/>
    <w:rsid w:val="00EA2E72"/>
    <w:rsid w:val="00ED33F8"/>
    <w:rsid w:val="00EF494A"/>
    <w:rsid w:val="00F16B12"/>
    <w:rsid w:val="00F544D4"/>
    <w:rsid w:val="00F91A14"/>
    <w:rsid w:val="00FB550E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2F28C08-A47E-4158-9E54-585D8631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4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30F51"/>
    <w:rPr>
      <w:color w:val="0000FF"/>
      <w:u w:val="single"/>
      <w:lang w:val="de-DE"/>
    </w:rPr>
  </w:style>
  <w:style w:type="paragraph" w:styleId="Zhlav">
    <w:name w:val="header"/>
    <w:basedOn w:val="Normln"/>
    <w:link w:val="ZhlavChar"/>
    <w:rsid w:val="005F1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1579"/>
    <w:rPr>
      <w:sz w:val="24"/>
      <w:szCs w:val="24"/>
    </w:rPr>
  </w:style>
  <w:style w:type="paragraph" w:styleId="Zpat">
    <w:name w:val="footer"/>
    <w:basedOn w:val="Normln"/>
    <w:link w:val="ZpatChar"/>
    <w:rsid w:val="005F15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1579"/>
    <w:rPr>
      <w:sz w:val="24"/>
      <w:szCs w:val="24"/>
    </w:rPr>
  </w:style>
  <w:style w:type="paragraph" w:styleId="Textbubliny">
    <w:name w:val="Balloon Text"/>
    <w:basedOn w:val="Normln"/>
    <w:link w:val="TextbublinyChar"/>
    <w:rsid w:val="000E60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E609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00D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46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://pc-azbuka.ru/wp-content/uploads/2013/03/pic_197.jp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mailto:iss@pbm.czn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ss@pbm.czn.cz" TargetMode="Externa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Srovnání respondentů dle pohlaví a věku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List1!$B$25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List1!$A$26:$A$31</c:f>
              <c:strCache>
                <c:ptCount val="6"/>
                <c:pt idx="0">
                  <c:v>15 let</c:v>
                </c:pt>
                <c:pt idx="1">
                  <c:v>16 let</c:v>
                </c:pt>
                <c:pt idx="2">
                  <c:v>17 let</c:v>
                </c:pt>
                <c:pt idx="3">
                  <c:v>18 let</c:v>
                </c:pt>
                <c:pt idx="4">
                  <c:v>19 let</c:v>
                </c:pt>
                <c:pt idx="5">
                  <c:v>20 let</c:v>
                </c:pt>
              </c:strCache>
            </c:strRef>
          </c:cat>
          <c:val>
            <c:numRef>
              <c:f>List1!$B$26:$B$31</c:f>
              <c:numCache>
                <c:formatCode>0%</c:formatCode>
                <c:ptCount val="6"/>
                <c:pt idx="0">
                  <c:v>0.19</c:v>
                </c:pt>
                <c:pt idx="1">
                  <c:v>0.59</c:v>
                </c:pt>
                <c:pt idx="2">
                  <c:v>0.03</c:v>
                </c:pt>
                <c:pt idx="3">
                  <c:v>7.0000000000000007E-2</c:v>
                </c:pt>
                <c:pt idx="4">
                  <c:v>0.12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58-4A70-BCA9-63F9E2E763E5}"/>
            </c:ext>
          </c:extLst>
        </c:ser>
        <c:ser>
          <c:idx val="1"/>
          <c:order val="1"/>
          <c:tx>
            <c:strRef>
              <c:f>List1!$C$25</c:f>
              <c:strCache>
                <c:ptCount val="1"/>
                <c:pt idx="0">
                  <c:v>Muži 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List1!$A$26:$A$31</c:f>
              <c:strCache>
                <c:ptCount val="6"/>
                <c:pt idx="0">
                  <c:v>15 let</c:v>
                </c:pt>
                <c:pt idx="1">
                  <c:v>16 let</c:v>
                </c:pt>
                <c:pt idx="2">
                  <c:v>17 let</c:v>
                </c:pt>
                <c:pt idx="3">
                  <c:v>18 let</c:v>
                </c:pt>
                <c:pt idx="4">
                  <c:v>19 let</c:v>
                </c:pt>
                <c:pt idx="5">
                  <c:v>20 let</c:v>
                </c:pt>
              </c:strCache>
            </c:strRef>
          </c:cat>
          <c:val>
            <c:numRef>
              <c:f>List1!$C$26:$C$31</c:f>
              <c:numCache>
                <c:formatCode>0%</c:formatCode>
                <c:ptCount val="6"/>
                <c:pt idx="0">
                  <c:v>0.08</c:v>
                </c:pt>
                <c:pt idx="1">
                  <c:v>0.64</c:v>
                </c:pt>
                <c:pt idx="2">
                  <c:v>0.12</c:v>
                </c:pt>
                <c:pt idx="3">
                  <c:v>0.06</c:v>
                </c:pt>
                <c:pt idx="4">
                  <c:v>0.89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58-4A70-BCA9-63F9E2E763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45887040"/>
        <c:axId val="1845892864"/>
        <c:axId val="0"/>
      </c:bar3DChart>
      <c:catAx>
        <c:axId val="184588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1845892864"/>
        <c:crosses val="autoZero"/>
        <c:auto val="1"/>
        <c:lblAlgn val="ctr"/>
        <c:lblOffset val="100"/>
        <c:noMultiLvlLbl val="0"/>
      </c:catAx>
      <c:valAx>
        <c:axId val="184589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5B9BD5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zastoupení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cs-CZ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184588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802E-5357-462C-9470-C8A74550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přestupu</vt:lpstr>
    </vt:vector>
  </TitlesOfParts>
  <Company>SOU Písek</Company>
  <LinksUpToDate>false</LinksUpToDate>
  <CharactersWithSpaces>8192</CharactersWithSpaces>
  <SharedDoc>false</SharedDoc>
  <HLinks>
    <vt:vector size="18" baseType="variant">
      <vt:variant>
        <vt:i4>720993</vt:i4>
      </vt:variant>
      <vt:variant>
        <vt:i4>3</vt:i4>
      </vt:variant>
      <vt:variant>
        <vt:i4>0</vt:i4>
      </vt:variant>
      <vt:variant>
        <vt:i4>5</vt:i4>
      </vt:variant>
      <vt:variant>
        <vt:lpwstr>mailto:iss@pbm.czn.cz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mailto:iss@pbm.czn.cz</vt:lpwstr>
      </vt:variant>
      <vt:variant>
        <vt:lpwstr/>
      </vt:variant>
      <vt:variant>
        <vt:i4>2424896</vt:i4>
      </vt:variant>
      <vt:variant>
        <vt:i4>-1</vt:i4>
      </vt:variant>
      <vt:variant>
        <vt:i4>1040</vt:i4>
      </vt:variant>
      <vt:variant>
        <vt:i4>1</vt:i4>
      </vt:variant>
      <vt:variant>
        <vt:lpwstr>http://pc-azbuka.ru/wp-content/uploads/2013/03/pic_197.jpg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přestupu</dc:title>
  <dc:subject/>
  <dc:creator>musilova</dc:creator>
  <cp:keywords/>
  <dc:description/>
  <cp:lastModifiedBy>Libuše Tošovská</cp:lastModifiedBy>
  <cp:revision>3</cp:revision>
  <cp:lastPrinted>2014-10-06T09:39:00Z</cp:lastPrinted>
  <dcterms:created xsi:type="dcterms:W3CDTF">2017-10-17T09:13:00Z</dcterms:created>
  <dcterms:modified xsi:type="dcterms:W3CDTF">2017-10-17T09:13:00Z</dcterms:modified>
</cp:coreProperties>
</file>