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0F" w:rsidRPr="007B200F" w:rsidRDefault="007B200F" w:rsidP="007B200F">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r w:rsidRPr="007B200F">
        <w:rPr>
          <w:rFonts w:ascii="Times New Roman" w:eastAsia="Times New Roman" w:hAnsi="Times New Roman" w:cs="Times New Roman"/>
          <w:b/>
          <w:bCs/>
          <w:sz w:val="24"/>
          <w:szCs w:val="24"/>
          <w:lang w:eastAsia="cs-CZ"/>
        </w:rPr>
        <w:t>Kombinační číslo</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Kvůli stručnějšímu zápisu kombinací bylo zavedeno kombinační číslo, které zapisujeme podobně jako zlomek, akorát bez zlomkové čáry a v závorkách. Ze začátku se vám to bude strašně plést a budete tam tu zlomkovou čáru instinktivně psát, věřte mi ;-). Takovéto kombinační číslo čteme „</w:t>
      </w:r>
      <w:r w:rsidRPr="007B200F">
        <w:rPr>
          <w:rFonts w:ascii="Times New Roman" w:eastAsia="Times New Roman" w:hAnsi="Times New Roman" w:cs="Times New Roman"/>
          <w:i/>
          <w:iCs/>
          <w:sz w:val="24"/>
          <w:szCs w:val="24"/>
          <w:lang w:eastAsia="cs-CZ"/>
        </w:rPr>
        <w:t>n</w:t>
      </w:r>
      <w:r w:rsidRPr="007B200F">
        <w:rPr>
          <w:rFonts w:ascii="Times New Roman" w:eastAsia="Times New Roman" w:hAnsi="Times New Roman" w:cs="Times New Roman"/>
          <w:sz w:val="24"/>
          <w:szCs w:val="24"/>
          <w:lang w:eastAsia="cs-CZ"/>
        </w:rPr>
        <w:t xml:space="preserve"> nad </w:t>
      </w:r>
      <w:r w:rsidRPr="007B200F">
        <w:rPr>
          <w:rFonts w:ascii="Times New Roman" w:eastAsia="Times New Roman" w:hAnsi="Times New Roman" w:cs="Times New Roman"/>
          <w:i/>
          <w:iCs/>
          <w:sz w:val="24"/>
          <w:szCs w:val="24"/>
          <w:lang w:eastAsia="cs-CZ"/>
        </w:rPr>
        <w:t>k</w:t>
      </w:r>
      <w:r w:rsidRPr="007B200F">
        <w:rPr>
          <w:rFonts w:ascii="Times New Roman" w:eastAsia="Times New Roman" w:hAnsi="Times New Roman" w:cs="Times New Roman"/>
          <w:sz w:val="24"/>
          <w:szCs w:val="24"/>
          <w:lang w:eastAsia="cs-CZ"/>
        </w:rPr>
        <w:t>“:</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228600" cy="276225"/>
            <wp:effectExtent l="19050" t="0" r="0" b="0"/>
            <wp:docPr id="3" name="obrázek 3" descr="http://www.matweb.cz/cgi-bin/mimetex.cgi?%7bn%20\choose%20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web.cz/cgi-bin/mimetex.cgi?%7bn%20\choose%20k%7d"/>
                    <pic:cNvPicPr>
                      <a:picLocks noChangeAspect="1" noChangeArrowheads="1"/>
                    </pic:cNvPicPr>
                  </pic:nvPicPr>
                  <pic:blipFill>
                    <a:blip r:embed="rId5"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DE399A">
        <w:rPr>
          <w:rFonts w:ascii="Times New Roman" w:eastAsia="Times New Roman" w:hAnsi="Times New Roman" w:cs="Times New Roman"/>
          <w:sz w:val="24"/>
          <w:szCs w:val="24"/>
          <w:lang w:eastAsia="cs-CZ"/>
        </w:rPr>
        <w:t xml:space="preserve">   </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Jinak je to stejné, jako </w:t>
      </w:r>
      <w:proofErr w:type="gramStart"/>
      <w:r w:rsidRPr="007B200F">
        <w:rPr>
          <w:rFonts w:ascii="Times New Roman" w:eastAsia="Times New Roman" w:hAnsi="Times New Roman" w:cs="Times New Roman"/>
          <w:sz w:val="24"/>
          <w:szCs w:val="24"/>
          <w:lang w:eastAsia="cs-CZ"/>
        </w:rPr>
        <w:t xml:space="preserve">zápis </w:t>
      </w:r>
      <w:r w:rsidRPr="007B200F">
        <w:rPr>
          <w:rFonts w:ascii="Times New Roman" w:eastAsia="Times New Roman" w:hAnsi="Times New Roman" w:cs="Times New Roman"/>
          <w:i/>
          <w:iCs/>
          <w:sz w:val="24"/>
          <w:szCs w:val="24"/>
          <w:lang w:eastAsia="cs-CZ"/>
        </w:rPr>
        <w:t>K(k, n)</w:t>
      </w:r>
      <w:r w:rsidRPr="007B200F">
        <w:rPr>
          <w:rFonts w:ascii="Times New Roman" w:eastAsia="Times New Roman" w:hAnsi="Times New Roman" w:cs="Times New Roman"/>
          <w:sz w:val="24"/>
          <w:szCs w:val="24"/>
          <w:lang w:eastAsia="cs-CZ"/>
        </w:rPr>
        <w:t>. Následují</w:t>
      </w:r>
      <w:proofErr w:type="gramEnd"/>
      <w:r w:rsidRPr="007B200F">
        <w:rPr>
          <w:rFonts w:ascii="Times New Roman" w:eastAsia="Times New Roman" w:hAnsi="Times New Roman" w:cs="Times New Roman"/>
          <w:sz w:val="24"/>
          <w:szCs w:val="24"/>
          <w:lang w:eastAsia="cs-CZ"/>
        </w:rPr>
        <w:t xml:space="preserve"> nějaké vzorce pro kombinační čísla:</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533400" cy="276225"/>
            <wp:effectExtent l="19050" t="0" r="0" b="0"/>
            <wp:docPr id="4" name="obrázek 4" descr="http://www.matweb.cz/cgi-bin/mimetex.cgi?%7bn\choose1%7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web.cz/cgi-bin/mimetex.cgi?%7bn\choose1%7d=n"/>
                    <pic:cNvPicPr>
                      <a:picLocks noChangeAspect="1" noChangeArrowheads="1"/>
                    </pic:cNvPicPr>
                  </pic:nvPicPr>
                  <pic:blipFill>
                    <a:blip r:embed="rId6" cstate="print"/>
                    <a:srcRect/>
                    <a:stretch>
                      <a:fillRect/>
                    </a:stretch>
                  </pic:blipFill>
                  <pic:spPr bwMode="auto">
                    <a:xfrm>
                      <a:off x="0" y="0"/>
                      <a:ext cx="533400" cy="276225"/>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533400" cy="228600"/>
            <wp:effectExtent l="0" t="0" r="0" b="0"/>
            <wp:docPr id="5" name="obrázek 5" descr="http://www.matweb.cz/cgi-bin/mimetex.cgi?%7bn\choose%20n%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web.cz/cgi-bin/mimetex.cgi?%7bn\choose%20n%7d=1"/>
                    <pic:cNvPicPr>
                      <a:picLocks noChangeAspect="1" noChangeArrowheads="1"/>
                    </pic:cNvPicPr>
                  </pic:nvPicPr>
                  <pic:blipFill>
                    <a:blip r:embed="rId7"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533400" cy="276225"/>
            <wp:effectExtent l="19050" t="0" r="0" b="0"/>
            <wp:docPr id="6" name="obrázek 6" descr="http://www.matweb.cz/cgi-bin/mimetex.cgi?%7bn\choose0%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web.cz/cgi-bin/mimetex.cgi?%7bn\choose0%7d=1"/>
                    <pic:cNvPicPr>
                      <a:picLocks noChangeAspect="1" noChangeArrowheads="1"/>
                    </pic:cNvPicPr>
                  </pic:nvPicPr>
                  <pic:blipFill>
                    <a:blip r:embed="rId8" cstate="print"/>
                    <a:srcRect/>
                    <a:stretch>
                      <a:fillRect/>
                    </a:stretch>
                  </pic:blipFill>
                  <pic:spPr bwMode="auto">
                    <a:xfrm>
                      <a:off x="0" y="0"/>
                      <a:ext cx="533400" cy="276225"/>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533400" cy="304800"/>
            <wp:effectExtent l="19050" t="0" r="0" b="0"/>
            <wp:docPr id="7" name="obrázek 7" descr="http://www.matweb.cz/cgi-bin/mimetex.cgi?%7b0\choose0%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web.cz/cgi-bin/mimetex.cgi?%7b0\choose0%7d=1"/>
                    <pic:cNvPicPr>
                      <a:picLocks noChangeAspect="1" noChangeArrowheads="1"/>
                    </pic:cNvPicPr>
                  </pic:nvPicPr>
                  <pic:blipFill>
                    <a:blip r:embed="rId9" cstate="print"/>
                    <a:srcRect/>
                    <a:stretch>
                      <a:fillRect/>
                    </a:stretch>
                  </pic:blipFill>
                  <pic:spPr bwMode="auto">
                    <a:xfrm>
                      <a:off x="0" y="0"/>
                      <a:ext cx="533400" cy="3048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914400" cy="276225"/>
            <wp:effectExtent l="19050" t="0" r="0" b="0"/>
            <wp:docPr id="8" name="obrázek 8" descr="http://www.matweb.cz/cgi-bin/mimetex.cgi?%7bn\choose%20k%7d=%7bn%20\choose%20%7bn-k%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web.cz/cgi-bin/mimetex.cgi?%7bn\choose%20k%7d=%7bn%20\choose%20%7bn-k%7d%7d"/>
                    <pic:cNvPicPr>
                      <a:picLocks noChangeAspect="1" noChangeArrowheads="1"/>
                    </pic:cNvPicPr>
                  </pic:nvPicPr>
                  <pic:blipFill>
                    <a:blip r:embed="rId10" cstate="print"/>
                    <a:srcRect/>
                    <a:stretch>
                      <a:fillRect/>
                    </a:stretch>
                  </pic:blipFill>
                  <pic:spPr bwMode="auto">
                    <a:xfrm>
                      <a:off x="0" y="0"/>
                      <a:ext cx="914400" cy="276225"/>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r w:rsidRPr="007B200F">
        <w:rPr>
          <w:rFonts w:ascii="Times New Roman" w:eastAsia="Times New Roman" w:hAnsi="Times New Roman" w:cs="Times New Roman"/>
          <w:b/>
          <w:bCs/>
          <w:sz w:val="24"/>
          <w:szCs w:val="24"/>
          <w:lang w:eastAsia="cs-CZ"/>
        </w:rPr>
        <w:t>Příklady na kombinace</w:t>
      </w:r>
    </w:p>
    <w:p w:rsidR="007B200F" w:rsidRPr="007B200F" w:rsidRDefault="00544B4A"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 w:anchor="pr1" w:history="1">
        <w:r w:rsidR="007B200F" w:rsidRPr="007B200F">
          <w:rPr>
            <w:rFonts w:ascii="Times New Roman" w:eastAsia="Times New Roman" w:hAnsi="Times New Roman" w:cs="Times New Roman"/>
            <w:b/>
            <w:bCs/>
            <w:color w:val="0000FF"/>
            <w:sz w:val="24"/>
            <w:szCs w:val="24"/>
            <w:u w:val="single"/>
            <w:lang w:eastAsia="cs-CZ"/>
          </w:rPr>
          <w:t>#1</w:t>
        </w:r>
      </w:hyperlink>
      <w:r>
        <w:rPr>
          <w:rFonts w:ascii="Times New Roman" w:eastAsia="Times New Roman" w:hAnsi="Times New Roman" w:cs="Times New Roman"/>
          <w:sz w:val="24"/>
          <w:szCs w:val="24"/>
          <w:lang w:eastAsia="cs-CZ"/>
        </w:rPr>
        <w:t xml:space="preserve"> D</w:t>
      </w:r>
      <w:bookmarkStart w:id="0" w:name="_GoBack"/>
      <w:bookmarkEnd w:id="0"/>
      <w:r w:rsidR="007B200F" w:rsidRPr="007B200F">
        <w:rPr>
          <w:rFonts w:ascii="Times New Roman" w:eastAsia="Times New Roman" w:hAnsi="Times New Roman" w:cs="Times New Roman"/>
          <w:sz w:val="24"/>
          <w:szCs w:val="24"/>
          <w:lang w:eastAsia="cs-CZ"/>
        </w:rPr>
        <w:t xml:space="preserve">ítě si na Vánoce namalovalo celkem šest dárků: nový počítač, mp3 přehrávač, </w:t>
      </w:r>
      <w:proofErr w:type="spellStart"/>
      <w:r w:rsidR="007B200F" w:rsidRPr="007B200F">
        <w:rPr>
          <w:rFonts w:ascii="Times New Roman" w:eastAsia="Times New Roman" w:hAnsi="Times New Roman" w:cs="Times New Roman"/>
          <w:sz w:val="24"/>
          <w:szCs w:val="24"/>
          <w:lang w:eastAsia="cs-CZ"/>
        </w:rPr>
        <w:t>fichtl</w:t>
      </w:r>
      <w:proofErr w:type="spellEnd"/>
      <w:r w:rsidR="007B200F" w:rsidRPr="007B200F">
        <w:rPr>
          <w:rFonts w:ascii="Times New Roman" w:eastAsia="Times New Roman" w:hAnsi="Times New Roman" w:cs="Times New Roman"/>
          <w:sz w:val="24"/>
          <w:szCs w:val="24"/>
          <w:lang w:eastAsia="cs-CZ"/>
        </w:rPr>
        <w:t xml:space="preserve">, skok padákem, osobní setkání s Anetou Langerovou a kýbl pudingu. Vy jste se ale s partnerem rozhodli, že mu dáte pouze dva dárky, přitom jste se ale zatím nestačili dohodnout jaké. Pouze jste pro sichr vyřadili skok padákem. Z </w:t>
      </w:r>
      <w:proofErr w:type="spellStart"/>
      <w:r w:rsidR="007B200F" w:rsidRPr="007B200F">
        <w:rPr>
          <w:rFonts w:ascii="Times New Roman" w:eastAsia="Times New Roman" w:hAnsi="Times New Roman" w:cs="Times New Roman"/>
          <w:sz w:val="24"/>
          <w:szCs w:val="24"/>
          <w:lang w:eastAsia="cs-CZ"/>
        </w:rPr>
        <w:t>kolikati</w:t>
      </w:r>
      <w:proofErr w:type="spellEnd"/>
      <w:r w:rsidR="007B200F" w:rsidRPr="007B200F">
        <w:rPr>
          <w:rFonts w:ascii="Times New Roman" w:eastAsia="Times New Roman" w:hAnsi="Times New Roman" w:cs="Times New Roman"/>
          <w:sz w:val="24"/>
          <w:szCs w:val="24"/>
          <w:lang w:eastAsia="cs-CZ"/>
        </w:rPr>
        <w:t xml:space="preserve"> různých dvojic dárků můžete vybírat?</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Jedná se o velmi jednoduchý příklad na kombinace, výsledek je prosté kombinační číslo pět (celkový počet dárků, ze kterých jsme vybírali) nad dvěma (počet, který jsme chtěli získat):</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1752600" cy="314325"/>
            <wp:effectExtent l="19050" t="0" r="0" b="0"/>
            <wp:docPr id="9" name="obrázek 9" descr="http://www.matweb.cz/cgi-bin/mimetex.cgi?%7b5\choose2%7d=\frac%7b5!%7d%7b2!(5-2)!%7d=\frac%7b5!%7d%7b2!\cdot3!%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web.cz/cgi-bin/mimetex.cgi?%7b5\choose2%7d=\frac%7b5!%7d%7b2!(5-2)!%7d=\frac%7b5!%7d%7b2!\cdot3!%7d=10"/>
                    <pic:cNvPicPr>
                      <a:picLocks noChangeAspect="1" noChangeArrowheads="1"/>
                    </pic:cNvPicPr>
                  </pic:nvPicPr>
                  <pic:blipFill>
                    <a:blip r:embed="rId12" cstate="print"/>
                    <a:srcRect/>
                    <a:stretch>
                      <a:fillRect/>
                    </a:stretch>
                  </pic:blipFill>
                  <pic:spPr bwMode="auto">
                    <a:xfrm>
                      <a:off x="0" y="0"/>
                      <a:ext cx="1752600" cy="314325"/>
                    </a:xfrm>
                    <a:prstGeom prst="rect">
                      <a:avLst/>
                    </a:prstGeom>
                    <a:noFill/>
                    <a:ln w="9525">
                      <a:noFill/>
                      <a:miter lim="800000"/>
                      <a:headEnd/>
                      <a:tailEnd/>
                    </a:ln>
                  </pic:spPr>
                </pic:pic>
              </a:graphicData>
            </a:graphic>
          </wp:inline>
        </w:drawing>
      </w:r>
    </w:p>
    <w:p w:rsidR="007B200F" w:rsidRPr="007B200F" w:rsidRDefault="00544B4A"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 w:anchor="pr2" w:history="1">
        <w:r w:rsidR="007B200F" w:rsidRPr="007B200F">
          <w:rPr>
            <w:rFonts w:ascii="Times New Roman" w:eastAsia="Times New Roman" w:hAnsi="Times New Roman" w:cs="Times New Roman"/>
            <w:b/>
            <w:bCs/>
            <w:color w:val="0000FF"/>
            <w:sz w:val="24"/>
            <w:szCs w:val="24"/>
            <w:u w:val="single"/>
            <w:lang w:eastAsia="cs-CZ"/>
          </w:rPr>
          <w:t>#2</w:t>
        </w:r>
      </w:hyperlink>
      <w:r w:rsidR="007B200F" w:rsidRPr="007B200F">
        <w:rPr>
          <w:rFonts w:ascii="Times New Roman" w:eastAsia="Times New Roman" w:hAnsi="Times New Roman" w:cs="Times New Roman"/>
          <w:sz w:val="24"/>
          <w:szCs w:val="24"/>
          <w:lang w:eastAsia="cs-CZ"/>
        </w:rPr>
        <w:t xml:space="preserve"> Máte skupinu padesáti lidí - polovina muži a polovina ženy. Koli</w:t>
      </w:r>
      <w:r w:rsidR="00F716C8">
        <w:rPr>
          <w:rFonts w:ascii="Times New Roman" w:eastAsia="Times New Roman" w:hAnsi="Times New Roman" w:cs="Times New Roman"/>
          <w:sz w:val="24"/>
          <w:szCs w:val="24"/>
          <w:lang w:eastAsia="cs-CZ"/>
        </w:rPr>
        <w:t>k existuje různých trojic, pokud</w:t>
      </w:r>
      <w:r w:rsidR="007B200F" w:rsidRPr="007B200F">
        <w:rPr>
          <w:rFonts w:ascii="Times New Roman" w:eastAsia="Times New Roman" w:hAnsi="Times New Roman" w:cs="Times New Roman"/>
          <w:sz w:val="24"/>
          <w:szCs w:val="24"/>
          <w:lang w:eastAsia="cs-CZ"/>
        </w:rPr>
        <w:t xml:space="preserve"> nesmí být složeny pouze z jednoho pohlaví (tj. v trojici se nesmí vyskytnout tři muži nebo tři ženy).</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To už je trošičku složitější kombinace. Pokud vyloučíme jednopohlavní trojici lidí, zbydou nám pouze dvě možnosti, jak může být trojice složena - dva muži a jedna žena nebo jeden muž a dvě ženy, přičemž počet kombinací první skupiny (dva muži a jedna žena) bude stejný, jako počet kombinací druhé skupiny. Stačí nám tedy vypočítat počet kombinací první skupiny a ten následně vynásobit dvěma. Teď už je to opět hračka. Určíme počet kombinací různých dvojic mužů, což je dvacet pět nad dvěma a vynásobíme to počtem kombinací jedné ženy (to dělá dvacet pět, viz předchozí seznam kombinačních čísel, konkrétně hned to první). Tento výsledek již jen vynásobíme dvěma a máme konečný výsledek.</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lastRenderedPageBreak/>
        <w:drawing>
          <wp:inline distT="0" distB="0" distL="0" distR="0">
            <wp:extent cx="1447800" cy="304800"/>
            <wp:effectExtent l="19050" t="0" r="0" b="0"/>
            <wp:docPr id="10" name="obrázek 10" descr="http://www.matweb.cz/cgi-bin/mimetex.cgi?2\cdot%7b25%20\choose%202%7d%7b25%20\choose%201%7d=1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web.cz/cgi-bin/mimetex.cgi?2\cdot%7b25%20\choose%202%7d%7b25%20\choose%201%7d=15\,000"/>
                    <pic:cNvPicPr>
                      <a:picLocks noChangeAspect="1" noChangeArrowheads="1"/>
                    </pic:cNvPicPr>
                  </pic:nvPicPr>
                  <pic:blipFill>
                    <a:blip r:embed="rId14" cstate="print"/>
                    <a:srcRect/>
                    <a:stretch>
                      <a:fillRect/>
                    </a:stretch>
                  </pic:blipFill>
                  <pic:spPr bwMode="auto">
                    <a:xfrm>
                      <a:off x="0" y="0"/>
                      <a:ext cx="1447800" cy="304800"/>
                    </a:xfrm>
                    <a:prstGeom prst="rect">
                      <a:avLst/>
                    </a:prstGeom>
                    <a:noFill/>
                    <a:ln w="9525">
                      <a:noFill/>
                      <a:miter lim="800000"/>
                      <a:headEnd/>
                      <a:tailEnd/>
                    </a:ln>
                  </pic:spPr>
                </pic:pic>
              </a:graphicData>
            </a:graphic>
          </wp:inline>
        </w:drawing>
      </w:r>
    </w:p>
    <w:p w:rsidR="007B200F" w:rsidRPr="007B200F" w:rsidRDefault="00544B4A"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 w:anchor="pr3" w:history="1">
        <w:r w:rsidR="007B200F" w:rsidRPr="007B200F">
          <w:rPr>
            <w:rFonts w:ascii="Times New Roman" w:eastAsia="Times New Roman" w:hAnsi="Times New Roman" w:cs="Times New Roman"/>
            <w:b/>
            <w:bCs/>
            <w:color w:val="0000FF"/>
            <w:sz w:val="24"/>
            <w:szCs w:val="24"/>
            <w:u w:val="single"/>
            <w:lang w:eastAsia="cs-CZ"/>
          </w:rPr>
          <w:t>#3</w:t>
        </w:r>
      </w:hyperlink>
      <w:r w:rsidR="007B200F" w:rsidRPr="007B200F">
        <w:rPr>
          <w:rFonts w:ascii="Times New Roman" w:eastAsia="Times New Roman" w:hAnsi="Times New Roman" w:cs="Times New Roman"/>
          <w:sz w:val="24"/>
          <w:szCs w:val="24"/>
          <w:lang w:eastAsia="cs-CZ"/>
        </w:rPr>
        <w:t xml:space="preserve"> Ve třídě je celkem deset dětí a zrovna mají tělocvik. Pan učitel ovšem dostal od pana ředitele pověření vzít čtyři kluky jako buky a přestěhovat nějaké skříně z prvního patra do druhého. Kolik má pan učitel možností, pokud přihlédneme k tomu, že malý Horáček nechce stěhovat skříně s malým Boháčkem, protože minule si díky něho skřípl prst?</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Nejprve spočítáme kombinace, kdy se v té čtveřici nebude vyskytovat ani Tonda Boháčků, ale také ani Matěj Horáčků. To je jednoduchá kombinace osm nad čtyřmi (osm je celkový počet dětí, bez Tondy a bez Matěje a čtyři je počet dětí, která pan ředitel chtěl).</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685800" cy="304800"/>
            <wp:effectExtent l="0" t="0" r="0" b="0"/>
            <wp:docPr id="11" name="obrázek 11" descr="http://www.matweb.cz/cgi-bin/mimetex.cgi?%7b8\choose4%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web.cz/cgi-bin/mimetex.cgi?%7b8\choose4%7d=70"/>
                    <pic:cNvPicPr>
                      <a:picLocks noChangeAspect="1" noChangeArrowheads="1"/>
                    </pic:cNvPicPr>
                  </pic:nvPicPr>
                  <pic:blipFill>
                    <a:blip r:embed="rId16"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Teď spočítáme počet kombinací, když bude přítomen Tonda, ale ne Matěj. Opět vybíráme z osmi dětí (víme, že Tonda už v té čtveřici bude a Matěj tam být nemůže, proto o dva méně, než je celkový počet dětí), ale už vybíráme pouze trojici, protože jedno místo bude vždy obsazeno (Tondou). Takže to máme kombinaci osm nad třemi:</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609600" cy="304800"/>
            <wp:effectExtent l="0" t="0" r="0" b="0"/>
            <wp:docPr id="12" name="obrázek 12" descr="http://www.matweb.cz/cgi-bin/mimetex.cgi?%7b8\choose3%7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web.cz/cgi-bin/mimetex.cgi?%7b8\choose3%7d=56"/>
                    <pic:cNvPicPr>
                      <a:picLocks noChangeAspect="1" noChangeArrowheads="1"/>
                    </pic:cNvPicPr>
                  </pic:nvPicPr>
                  <pic:blipFill>
                    <a:blip r:embed="rId17"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Počet kombinací v případě, kdy bude ve čtveřici přítomen Matěj, ale Tonda ne, bude identický, padesát šest. Nyní máme odchyceny všechny případy, kdy se v dané čtveřici nebude vyskytovat Tonda a zároveň Matěj. Stačí pouze aplikovat kombinatorické pravidlo součtu a sečíst je: </w:t>
      </w:r>
      <w:r w:rsidRPr="007B200F">
        <w:rPr>
          <w:rFonts w:ascii="Times New Roman" w:eastAsia="Times New Roman" w:hAnsi="Times New Roman" w:cs="Times New Roman"/>
          <w:i/>
          <w:iCs/>
          <w:sz w:val="24"/>
          <w:szCs w:val="24"/>
          <w:lang w:eastAsia="cs-CZ"/>
        </w:rPr>
        <w:t>70 + 56 + 56 =182</w:t>
      </w:r>
      <w:r w:rsidRPr="007B200F">
        <w:rPr>
          <w:rFonts w:ascii="Times New Roman" w:eastAsia="Times New Roman" w:hAnsi="Times New Roman" w:cs="Times New Roman"/>
          <w:sz w:val="24"/>
          <w:szCs w:val="24"/>
          <w:lang w:eastAsia="cs-CZ"/>
        </w:rPr>
        <w:t>.</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Úlohu můžeme také řešit opačnou a v tomto případě i značně jednodušší cestou. Než abychom počítali, v kterých kombinacích se tam ti dva lumpové nevyskytují, spočítáme, kdy se tam </w:t>
      </w:r>
      <w:proofErr w:type="gramStart"/>
      <w:r w:rsidRPr="007B200F">
        <w:rPr>
          <w:rFonts w:ascii="Times New Roman" w:eastAsia="Times New Roman" w:hAnsi="Times New Roman" w:cs="Times New Roman"/>
          <w:sz w:val="24"/>
          <w:szCs w:val="24"/>
          <w:lang w:eastAsia="cs-CZ"/>
        </w:rPr>
        <w:t>vyskytují a odečteme</w:t>
      </w:r>
      <w:proofErr w:type="gramEnd"/>
      <w:r w:rsidRPr="007B200F">
        <w:rPr>
          <w:rFonts w:ascii="Times New Roman" w:eastAsia="Times New Roman" w:hAnsi="Times New Roman" w:cs="Times New Roman"/>
          <w:sz w:val="24"/>
          <w:szCs w:val="24"/>
          <w:lang w:eastAsia="cs-CZ"/>
        </w:rPr>
        <w:t xml:space="preserve"> od celkového počtu kombinací. Neboli místo toho abychom zjišťovali, kdy výsledek vyhovuje zadání, spočítáme, kdy zadání nevyhovuje. Takže nyní musíme spočítat, kolik různých čtveřic bychom byli schopni udělat, pokud by byl Tonda společně s Matějem. To je jednoduché, dvě místa z čtveřice máme obsazené, takže nám zbývá obsadit různými kombinacemi zbylé dvě. Opět vybíráme z osmi zbylých dětí a vychází nám osm nade dvěma:</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609600" cy="304800"/>
            <wp:effectExtent l="0" t="0" r="0" b="0"/>
            <wp:docPr id="13" name="obrázek 13" descr="http://www.matweb.cz/cgi-bin/mimetex.cgi?%7b8\choose2%7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web.cz/cgi-bin/mimetex.cgi?%7b8\choose2%7d=28"/>
                    <pic:cNvPicPr>
                      <a:picLocks noChangeAspect="1" noChangeArrowheads="1"/>
                    </pic:cNvPicPr>
                  </pic:nvPicPr>
                  <pic:blipFill>
                    <a:blip r:embed="rId18"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Tento počet kombinací odečteme od </w:t>
      </w:r>
      <w:proofErr w:type="spellStart"/>
      <w:r w:rsidRPr="007B200F">
        <w:rPr>
          <w:rFonts w:ascii="Times New Roman" w:eastAsia="Times New Roman" w:hAnsi="Times New Roman" w:cs="Times New Roman"/>
          <w:sz w:val="24"/>
          <w:szCs w:val="24"/>
          <w:lang w:eastAsia="cs-CZ"/>
        </w:rPr>
        <w:t>celkého</w:t>
      </w:r>
      <w:proofErr w:type="spellEnd"/>
      <w:r w:rsidRPr="007B200F">
        <w:rPr>
          <w:rFonts w:ascii="Times New Roman" w:eastAsia="Times New Roman" w:hAnsi="Times New Roman" w:cs="Times New Roman"/>
          <w:sz w:val="24"/>
          <w:szCs w:val="24"/>
          <w:lang w:eastAsia="cs-CZ"/>
        </w:rPr>
        <w:t xml:space="preserve"> počtu kombinací, které můžeme dostat, kdybychom nebrali v potaz výmysly těch dvou lumpů. To dělá jednoduché deset nad čtyřmi:</w:t>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extent cx="762000" cy="304800"/>
            <wp:effectExtent l="0" t="0" r="0" b="0"/>
            <wp:docPr id="14" name="obrázek 14" descr="http://www.matweb.cz/cgi-bin/mimetex.cgi?%7b10\choose4%7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web.cz/cgi-bin/mimetex.cgi?%7b10\choose4%7d=210"/>
                    <pic:cNvPicPr>
                      <a:picLocks noChangeAspect="1" noChangeArrowheads="1"/>
                    </pic:cNvPicPr>
                  </pic:nvPicPr>
                  <pic:blipFill>
                    <a:blip r:embed="rId19" cstate="print"/>
                    <a:srcRect/>
                    <a:stretch>
                      <a:fillRect/>
                    </a:stretch>
                  </pic:blipFill>
                  <pic:spPr bwMode="auto">
                    <a:xfrm>
                      <a:off x="0" y="0"/>
                      <a:ext cx="762000" cy="304800"/>
                    </a:xfrm>
                    <a:prstGeom prst="rect">
                      <a:avLst/>
                    </a:prstGeom>
                    <a:noFill/>
                    <a:ln w="9525">
                      <a:noFill/>
                      <a:miter lim="800000"/>
                      <a:headEnd/>
                      <a:tailEnd/>
                    </a:ln>
                  </pic:spPr>
                </pic:pic>
              </a:graphicData>
            </a:graphic>
          </wp:inline>
        </w:drawing>
      </w:r>
    </w:p>
    <w:p w:rsidR="007B200F" w:rsidRPr="007B200F" w:rsidRDefault="007B200F" w:rsidP="007B200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Nyní od sebe tyto dva dílčí výsledky odečteme </w:t>
      </w:r>
      <w:r w:rsidRPr="007B200F">
        <w:rPr>
          <w:rFonts w:ascii="Times New Roman" w:eastAsia="Times New Roman" w:hAnsi="Times New Roman" w:cs="Times New Roman"/>
          <w:i/>
          <w:iCs/>
          <w:sz w:val="24"/>
          <w:szCs w:val="24"/>
          <w:lang w:eastAsia="cs-CZ"/>
        </w:rPr>
        <w:t>210 − 28 = 182</w:t>
      </w:r>
      <w:r w:rsidRPr="007B200F">
        <w:rPr>
          <w:rFonts w:ascii="Times New Roman" w:eastAsia="Times New Roman" w:hAnsi="Times New Roman" w:cs="Times New Roman"/>
          <w:sz w:val="24"/>
          <w:szCs w:val="24"/>
          <w:lang w:eastAsia="cs-CZ"/>
        </w:rPr>
        <w:t>. Vidíme, že vyšel stejný výsledek jako v předchozích počtech.</w:t>
      </w:r>
    </w:p>
    <w:p w:rsidR="00DE399A" w:rsidRPr="007B200F" w:rsidRDefault="00DE399A" w:rsidP="00DE399A">
      <w:pPr>
        <w:spacing w:before="100" w:beforeAutospacing="1" w:after="100" w:afterAutospacing="1" w:line="240" w:lineRule="auto"/>
        <w:rPr>
          <w:rFonts w:ascii="Times New Roman" w:eastAsia="Times New Roman" w:hAnsi="Times New Roman" w:cs="Times New Roman"/>
          <w:b/>
          <w:sz w:val="28"/>
          <w:szCs w:val="28"/>
          <w:lang w:eastAsia="cs-CZ"/>
        </w:rPr>
      </w:pPr>
      <w:r w:rsidRPr="007B200F">
        <w:rPr>
          <w:rFonts w:ascii="Times New Roman" w:eastAsia="Times New Roman" w:hAnsi="Times New Roman" w:cs="Times New Roman"/>
          <w:b/>
          <w:sz w:val="36"/>
          <w:szCs w:val="36"/>
          <w:lang w:eastAsia="cs-CZ"/>
        </w:rPr>
        <w:t>Kombinace</w:t>
      </w:r>
      <w:r w:rsidRPr="007B200F">
        <w:rPr>
          <w:rFonts w:ascii="Times New Roman" w:eastAsia="Times New Roman" w:hAnsi="Times New Roman" w:cs="Times New Roman"/>
          <w:b/>
          <w:sz w:val="28"/>
          <w:szCs w:val="28"/>
          <w:lang w:eastAsia="cs-CZ"/>
        </w:rPr>
        <w:t xml:space="preserve"> </w:t>
      </w:r>
    </w:p>
    <w:p w:rsidR="00DE399A" w:rsidRPr="007B200F" w:rsidRDefault="00DE399A" w:rsidP="00DE399A">
      <w:pPr>
        <w:spacing w:before="100" w:beforeAutospacing="1" w:after="100" w:afterAutospacing="1" w:line="240" w:lineRule="auto"/>
        <w:rPr>
          <w:rFonts w:ascii="Times New Roman" w:eastAsia="Times New Roman" w:hAnsi="Times New Roman" w:cs="Times New Roman"/>
          <w:sz w:val="28"/>
          <w:szCs w:val="28"/>
          <w:lang w:eastAsia="cs-CZ"/>
        </w:rPr>
      </w:pPr>
      <w:proofErr w:type="gramStart"/>
      <w:r w:rsidRPr="007B200F">
        <w:rPr>
          <w:rFonts w:ascii="Times New Roman" w:eastAsia="Times New Roman" w:hAnsi="Times New Roman" w:cs="Times New Roman"/>
          <w:sz w:val="28"/>
          <w:szCs w:val="28"/>
          <w:lang w:eastAsia="cs-CZ"/>
        </w:rPr>
        <w:lastRenderedPageBreak/>
        <w:t>se</w:t>
      </w:r>
      <w:proofErr w:type="gramEnd"/>
      <w:r w:rsidRPr="007B200F">
        <w:rPr>
          <w:rFonts w:ascii="Times New Roman" w:eastAsia="Times New Roman" w:hAnsi="Times New Roman" w:cs="Times New Roman"/>
          <w:sz w:val="28"/>
          <w:szCs w:val="28"/>
          <w:lang w:eastAsia="cs-CZ"/>
        </w:rPr>
        <w:t xml:space="preserve"> od </w:t>
      </w:r>
      <w:hyperlink r:id="rId20" w:history="1">
        <w:r w:rsidRPr="007B200F">
          <w:rPr>
            <w:rFonts w:ascii="Times New Roman" w:eastAsia="Times New Roman" w:hAnsi="Times New Roman" w:cs="Times New Roman"/>
            <w:color w:val="0000FF"/>
            <w:sz w:val="28"/>
            <w:szCs w:val="28"/>
            <w:u w:val="single"/>
            <w:lang w:eastAsia="cs-CZ"/>
          </w:rPr>
          <w:t>variací</w:t>
        </w:r>
      </w:hyperlink>
      <w:r w:rsidRPr="007B200F">
        <w:rPr>
          <w:rFonts w:ascii="Times New Roman" w:eastAsia="Times New Roman" w:hAnsi="Times New Roman" w:cs="Times New Roman"/>
          <w:sz w:val="28"/>
          <w:szCs w:val="28"/>
          <w:lang w:eastAsia="cs-CZ"/>
        </w:rPr>
        <w:t xml:space="preserve"> liší tím, že nezáleží na pořadí. Například toto jsou dvě dvoučlenné variace: </w:t>
      </w:r>
      <w:r>
        <w:rPr>
          <w:rFonts w:ascii="Times New Roman" w:eastAsia="Times New Roman" w:hAnsi="Times New Roman" w:cs="Times New Roman"/>
          <w:i/>
          <w:iCs/>
          <w:sz w:val="28"/>
          <w:szCs w:val="28"/>
          <w:lang w:eastAsia="cs-CZ"/>
        </w:rPr>
        <w:t>(1, 2), (2, 1</w:t>
      </w:r>
      <w:r w:rsidRPr="007B200F">
        <w:rPr>
          <w:rFonts w:ascii="Times New Roman" w:eastAsia="Times New Roman" w:hAnsi="Times New Roman" w:cs="Times New Roman"/>
          <w:i/>
          <w:iCs/>
          <w:sz w:val="28"/>
          <w:szCs w:val="28"/>
          <w:lang w:eastAsia="cs-CZ"/>
        </w:rPr>
        <w:t>)</w:t>
      </w:r>
      <w:r w:rsidRPr="007B200F">
        <w:rPr>
          <w:rFonts w:ascii="Times New Roman" w:eastAsia="Times New Roman" w:hAnsi="Times New Roman" w:cs="Times New Roman"/>
          <w:sz w:val="28"/>
          <w:szCs w:val="28"/>
          <w:lang w:eastAsia="cs-CZ"/>
        </w:rPr>
        <w:t xml:space="preserve">. Zde záleží na pořadí, není jedno, jestli </w:t>
      </w:r>
      <w:r>
        <w:rPr>
          <w:rFonts w:ascii="Times New Roman" w:eastAsia="Times New Roman" w:hAnsi="Times New Roman" w:cs="Times New Roman"/>
          <w:i/>
          <w:iCs/>
          <w:sz w:val="28"/>
          <w:szCs w:val="28"/>
          <w:lang w:eastAsia="cs-CZ"/>
        </w:rPr>
        <w:t>1</w:t>
      </w:r>
      <w:r w:rsidRPr="007B200F">
        <w:rPr>
          <w:rFonts w:ascii="Times New Roman" w:eastAsia="Times New Roman" w:hAnsi="Times New Roman" w:cs="Times New Roman"/>
          <w:sz w:val="28"/>
          <w:szCs w:val="28"/>
          <w:lang w:eastAsia="cs-CZ"/>
        </w:rPr>
        <w:t xml:space="preserve"> bude první nebo druhé, záleží na tom, záleží na pořadí. Kdežto u kombinací na tom nezáleží - </w:t>
      </w:r>
      <w:r>
        <w:rPr>
          <w:rFonts w:ascii="Times New Roman" w:eastAsia="Times New Roman" w:hAnsi="Times New Roman" w:cs="Times New Roman"/>
          <w:i/>
          <w:iCs/>
          <w:sz w:val="28"/>
          <w:szCs w:val="28"/>
          <w:lang w:eastAsia="cs-CZ"/>
        </w:rPr>
        <w:t>(1, 2</w:t>
      </w:r>
      <w:r w:rsidRPr="007B200F">
        <w:rPr>
          <w:rFonts w:ascii="Times New Roman" w:eastAsia="Times New Roman" w:hAnsi="Times New Roman" w:cs="Times New Roman"/>
          <w:i/>
          <w:iCs/>
          <w:sz w:val="28"/>
          <w:szCs w:val="28"/>
          <w:lang w:eastAsia="cs-CZ"/>
        </w:rPr>
        <w:t>)</w:t>
      </w:r>
      <w:r w:rsidRPr="007B200F">
        <w:rPr>
          <w:rFonts w:ascii="Times New Roman" w:eastAsia="Times New Roman" w:hAnsi="Times New Roman" w:cs="Times New Roman"/>
          <w:sz w:val="28"/>
          <w:szCs w:val="28"/>
          <w:lang w:eastAsia="cs-CZ"/>
        </w:rPr>
        <w:t xml:space="preserve"> a </w:t>
      </w:r>
      <w:r>
        <w:rPr>
          <w:rFonts w:ascii="Times New Roman" w:eastAsia="Times New Roman" w:hAnsi="Times New Roman" w:cs="Times New Roman"/>
          <w:i/>
          <w:iCs/>
          <w:sz w:val="28"/>
          <w:szCs w:val="28"/>
          <w:lang w:eastAsia="cs-CZ"/>
        </w:rPr>
        <w:t>(2, 1</w:t>
      </w:r>
      <w:r w:rsidRPr="007B200F">
        <w:rPr>
          <w:rFonts w:ascii="Times New Roman" w:eastAsia="Times New Roman" w:hAnsi="Times New Roman" w:cs="Times New Roman"/>
          <w:i/>
          <w:iCs/>
          <w:sz w:val="28"/>
          <w:szCs w:val="28"/>
          <w:lang w:eastAsia="cs-CZ"/>
        </w:rPr>
        <w:t>)</w:t>
      </w:r>
      <w:r w:rsidRPr="007B200F">
        <w:rPr>
          <w:rFonts w:ascii="Times New Roman" w:eastAsia="Times New Roman" w:hAnsi="Times New Roman" w:cs="Times New Roman"/>
          <w:sz w:val="28"/>
          <w:szCs w:val="28"/>
          <w:lang w:eastAsia="cs-CZ"/>
        </w:rPr>
        <w:t xml:space="preserve"> je jedna a tatáž </w:t>
      </w:r>
      <w:r w:rsidRPr="007B200F">
        <w:rPr>
          <w:rFonts w:ascii="Times New Roman" w:eastAsia="Times New Roman" w:hAnsi="Times New Roman" w:cs="Times New Roman"/>
          <w:b/>
          <w:bCs/>
          <w:sz w:val="28"/>
          <w:szCs w:val="28"/>
          <w:lang w:eastAsia="cs-CZ"/>
        </w:rPr>
        <w:t>kombinace</w:t>
      </w:r>
      <w:r w:rsidRPr="007B200F">
        <w:rPr>
          <w:rFonts w:ascii="Times New Roman" w:eastAsia="Times New Roman" w:hAnsi="Times New Roman" w:cs="Times New Roman"/>
          <w:sz w:val="28"/>
          <w:szCs w:val="28"/>
          <w:lang w:eastAsia="cs-CZ"/>
        </w:rPr>
        <w:t>.</w:t>
      </w:r>
    </w:p>
    <w:p w:rsidR="00DE399A" w:rsidRPr="007B200F" w:rsidRDefault="00DE399A" w:rsidP="00DE399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B200F">
        <w:rPr>
          <w:rFonts w:ascii="Times New Roman" w:eastAsia="Times New Roman" w:hAnsi="Times New Roman" w:cs="Times New Roman"/>
          <w:b/>
          <w:bCs/>
          <w:sz w:val="36"/>
          <w:szCs w:val="36"/>
          <w:lang w:eastAsia="cs-CZ"/>
        </w:rPr>
        <w:t>Sportka</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Typický příklad může být sportka, kde se ze čtyřiceti devíti čísel tahá šest kuliček, přičemž nezáleží, které číslo bylo vylosované jako první. Hráč musí prostě uhádnout, jaká čísla byla tažena, nic víc se po něm nechce. Vzorec pro počítání kombinací poté vypadá velice </w:t>
      </w:r>
      <w:proofErr w:type="gramStart"/>
      <w:r w:rsidRPr="007B200F">
        <w:rPr>
          <w:rFonts w:ascii="Times New Roman" w:eastAsia="Times New Roman" w:hAnsi="Times New Roman" w:cs="Times New Roman"/>
          <w:sz w:val="24"/>
          <w:szCs w:val="24"/>
          <w:lang w:eastAsia="cs-CZ"/>
        </w:rPr>
        <w:t>podobně jako</w:t>
      </w:r>
      <w:proofErr w:type="gramEnd"/>
      <w:r w:rsidRPr="007B200F">
        <w:rPr>
          <w:rFonts w:ascii="Times New Roman" w:eastAsia="Times New Roman" w:hAnsi="Times New Roman" w:cs="Times New Roman"/>
          <w:sz w:val="24"/>
          <w:szCs w:val="24"/>
          <w:lang w:eastAsia="cs-CZ"/>
        </w:rPr>
        <w:t xml:space="preserve"> je tomu u variací:</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14:anchorId="3A5BC8A3" wp14:editId="6E2CE89C">
            <wp:extent cx="1295400" cy="295275"/>
            <wp:effectExtent l="0" t="0" r="0" b="0"/>
            <wp:docPr id="15" name="obrázek 1" descr="http://www.matweb.cz/cgi-bin/mimetex.cgi?K(k,n)=\frac%7bn!%7d%7bk!(n-k)!%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web.cz/cgi-bin/mimetex.cgi?K(k,n)=\frac%7bn!%7d%7bk!(n-k)!%7d"/>
                    <pic:cNvPicPr>
                      <a:picLocks noChangeAspect="1" noChangeArrowheads="1"/>
                    </pic:cNvPicPr>
                  </pic:nvPicPr>
                  <pic:blipFill>
                    <a:blip r:embed="rId21" cstate="print"/>
                    <a:srcRect/>
                    <a:stretch>
                      <a:fillRect/>
                    </a:stretch>
                  </pic:blipFill>
                  <pic:spPr bwMode="auto">
                    <a:xfrm>
                      <a:off x="0" y="0"/>
                      <a:ext cx="1295400" cy="295275"/>
                    </a:xfrm>
                    <a:prstGeom prst="rect">
                      <a:avLst/>
                    </a:prstGeom>
                    <a:noFill/>
                    <a:ln w="9525">
                      <a:noFill/>
                      <a:miter lim="800000"/>
                      <a:headEnd/>
                      <a:tailEnd/>
                    </a:ln>
                  </pic:spPr>
                </pic:pic>
              </a:graphicData>
            </a:graphic>
          </wp:inline>
        </w:drawing>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Zkusíme si spočítat ten příklad se sportkou. Máme tedy 49 čísel (</w:t>
      </w:r>
      <w:r w:rsidRPr="007B200F">
        <w:rPr>
          <w:rFonts w:ascii="Times New Roman" w:eastAsia="Times New Roman" w:hAnsi="Times New Roman" w:cs="Times New Roman"/>
          <w:i/>
          <w:iCs/>
          <w:sz w:val="24"/>
          <w:szCs w:val="24"/>
          <w:lang w:eastAsia="cs-CZ"/>
        </w:rPr>
        <w:t>n</w:t>
      </w:r>
      <w:r w:rsidRPr="007B200F">
        <w:rPr>
          <w:rFonts w:ascii="Times New Roman" w:eastAsia="Times New Roman" w:hAnsi="Times New Roman" w:cs="Times New Roman"/>
          <w:sz w:val="24"/>
          <w:szCs w:val="24"/>
          <w:lang w:eastAsia="cs-CZ"/>
        </w:rPr>
        <w:t>) a taháme z nich 6 čísel (</w:t>
      </w:r>
      <w:r w:rsidRPr="007B200F">
        <w:rPr>
          <w:rFonts w:ascii="Times New Roman" w:eastAsia="Times New Roman" w:hAnsi="Times New Roman" w:cs="Times New Roman"/>
          <w:i/>
          <w:iCs/>
          <w:sz w:val="24"/>
          <w:szCs w:val="24"/>
          <w:lang w:eastAsia="cs-CZ"/>
        </w:rPr>
        <w:t>k</w:t>
      </w:r>
      <w:r w:rsidRPr="007B200F">
        <w:rPr>
          <w:rFonts w:ascii="Times New Roman" w:eastAsia="Times New Roman" w:hAnsi="Times New Roman" w:cs="Times New Roman"/>
          <w:sz w:val="24"/>
          <w:szCs w:val="24"/>
          <w:lang w:eastAsia="cs-CZ"/>
        </w:rPr>
        <w:t>). Dosadíme do vzorce:</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noProof/>
          <w:sz w:val="24"/>
          <w:szCs w:val="24"/>
          <w:lang w:eastAsia="cs-CZ"/>
        </w:rPr>
        <w:drawing>
          <wp:inline distT="0" distB="0" distL="0" distR="0" wp14:anchorId="4BE488E1" wp14:editId="19640246">
            <wp:extent cx="2819400" cy="295275"/>
            <wp:effectExtent l="19050" t="0" r="0" b="0"/>
            <wp:docPr id="16" name="obrázek 2" descr="http://www.matweb.cz/cgi-bin/mimetex.cgi?K(6,49)=\frac%7b49!%7d%7b6!(49-6)!%7d=\frac%7b49!%7d%7b6!\cdot43!%7d=13\,98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web.cz/cgi-bin/mimetex.cgi?K(6,49)=\frac%7b49!%7d%7b6!(49-6)!%7d=\frac%7b49!%7d%7b6!\cdot43!%7d=13\,983\,816"/>
                    <pic:cNvPicPr>
                      <a:picLocks noChangeAspect="1" noChangeArrowheads="1"/>
                    </pic:cNvPicPr>
                  </pic:nvPicPr>
                  <pic:blipFill>
                    <a:blip r:embed="rId22" cstate="print"/>
                    <a:srcRect/>
                    <a:stretch>
                      <a:fillRect/>
                    </a:stretch>
                  </pic:blipFill>
                  <pic:spPr bwMode="auto">
                    <a:xfrm>
                      <a:off x="0" y="0"/>
                      <a:ext cx="2819400" cy="295275"/>
                    </a:xfrm>
                    <a:prstGeom prst="rect">
                      <a:avLst/>
                    </a:prstGeom>
                    <a:noFill/>
                    <a:ln w="9525">
                      <a:noFill/>
                      <a:miter lim="800000"/>
                      <a:headEnd/>
                      <a:tailEnd/>
                    </a:ln>
                  </pic:spPr>
                </pic:pic>
              </a:graphicData>
            </a:graphic>
          </wp:inline>
        </w:drawing>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Existuje přes třináct milionů kombinací, z čehož plyne, že i kdyby </w:t>
      </w:r>
      <w:r>
        <w:rPr>
          <w:rFonts w:ascii="Times New Roman" w:eastAsia="Times New Roman" w:hAnsi="Times New Roman" w:cs="Times New Roman"/>
          <w:sz w:val="24"/>
          <w:szCs w:val="24"/>
          <w:lang w:eastAsia="cs-CZ"/>
        </w:rPr>
        <w:t>všichni obyvatelé naší</w:t>
      </w:r>
      <w:r w:rsidRPr="007B200F">
        <w:rPr>
          <w:rFonts w:ascii="Times New Roman" w:eastAsia="Times New Roman" w:hAnsi="Times New Roman" w:cs="Times New Roman"/>
          <w:sz w:val="24"/>
          <w:szCs w:val="24"/>
          <w:lang w:eastAsia="cs-CZ"/>
        </w:rPr>
        <w:t xml:space="preserve"> republiky vsadili právě jednu kombinaci do sportky, výhra by nebyla jistá.</w:t>
      </w:r>
    </w:p>
    <w:p w:rsidR="00DE399A" w:rsidRPr="007B200F" w:rsidRDefault="00DE399A" w:rsidP="00DE399A">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r w:rsidRPr="007B200F">
        <w:rPr>
          <w:rFonts w:ascii="Times New Roman" w:eastAsia="Times New Roman" w:hAnsi="Times New Roman" w:cs="Times New Roman"/>
          <w:b/>
          <w:bCs/>
          <w:sz w:val="24"/>
          <w:szCs w:val="24"/>
          <w:lang w:eastAsia="cs-CZ"/>
        </w:rPr>
        <w:t>Kombinatorické pravidlo součinu</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Toto pravidlo je zcela jednoduché a většina lidí ho zná takřka od přírody. Pokud například máte dvě </w:t>
      </w:r>
      <w:hyperlink r:id="rId23" w:history="1">
        <w:r w:rsidRPr="007B200F">
          <w:rPr>
            <w:rFonts w:ascii="Times New Roman" w:eastAsia="Times New Roman" w:hAnsi="Times New Roman" w:cs="Times New Roman"/>
            <w:color w:val="0000FF"/>
            <w:sz w:val="24"/>
            <w:szCs w:val="24"/>
            <w:u w:val="single"/>
            <w:lang w:eastAsia="cs-CZ"/>
          </w:rPr>
          <w:t>množiny</w:t>
        </w:r>
      </w:hyperlink>
      <w:r w:rsidRPr="007B200F">
        <w:rPr>
          <w:rFonts w:ascii="Times New Roman" w:eastAsia="Times New Roman" w:hAnsi="Times New Roman" w:cs="Times New Roman"/>
          <w:sz w:val="24"/>
          <w:szCs w:val="24"/>
          <w:lang w:eastAsia="cs-CZ"/>
        </w:rPr>
        <w:t xml:space="preserve"> a chcete zjistit, kolik existuje různých dvojic, složených z jedné i druhé množiny, vynásobíte pouze počet členů jedné množiny, počtem členů druhé množiny. V praxi si to můžeme ukázat na jednoduchém příkladu:</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Kolik existuje různých dvojciferných čísel? Pokud neaplikujeme selský rozum, ale matematiku, dostáváme takovýto výpočet: na prvním místě dvojciferného čísla se mohou vyskytovat všechny číslice vyjma nuly, což znamená celkem devět číslic. Na druhém místě se již nula vyskytnout může, takže to dělá celkem deset číslic. Počet kombinací získáme vynásobením počtu číslic, devět krát deset a to je devadesát. Existuje celkem devadesát různých dvojciferných čísel.</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Občas není všem úplně jasné, proč je dvojciferných čísel právě 90 a ne 89, protože přece (největší dvojciferné číslo) 99 − 10 (nejmenší) je rovno 89. Zmatek je v tom, že při takovém odečítání počítáte vzdálenost, ale vzdálenost neudává počet čísel, které se v rozmezí nachází. Můžete si to představit takto, pokud by největší číslo bylo tři a nejmenší jedna, pak bychom podle odečítací logiky dostali 3 − 1 = 2, ale přitom je zřejmé, že v tom intervalu existují tři čísla: 1, 2, 3. K rozdílu tak musíme ještě přičíst jedničku. Takže počet dvojciferných čísel je 99 − 10 + 1 = 90. Kdo nevěří, ať si je všechny vypíše. Stačí například od 10 do 19. Dle odečítací logiky je tam devět čísel, ale ve skutečnosti jich je deset: 10, 11, 12, 13, 14, 15, 16, 17, 18, 19. Spočítejte si je.</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Kolik existuje různých trojciferných čísel, kde se žádná číslice nesmí vyskytnout dvakrát? Tady už selský rozum moc nepomůže, nicméně naše kombinatorické pravidlo součinu </w:t>
      </w:r>
      <w:r w:rsidRPr="007B200F">
        <w:rPr>
          <w:rFonts w:ascii="Times New Roman" w:eastAsia="Times New Roman" w:hAnsi="Times New Roman" w:cs="Times New Roman"/>
          <w:sz w:val="24"/>
          <w:szCs w:val="24"/>
          <w:lang w:eastAsia="cs-CZ"/>
        </w:rPr>
        <w:lastRenderedPageBreak/>
        <w:t xml:space="preserve">aplikovat můžeme. Na prvním místě může být opět devět čísílek, nulou číslo začínat nemůže. Na druhém místě mohou být všechna čísla včetně nuly, ale nesmí tam být číslice </w:t>
      </w:r>
      <w:proofErr w:type="spellStart"/>
      <w:r w:rsidRPr="007B200F">
        <w:rPr>
          <w:rFonts w:ascii="Times New Roman" w:eastAsia="Times New Roman" w:hAnsi="Times New Roman" w:cs="Times New Roman"/>
          <w:sz w:val="24"/>
          <w:szCs w:val="24"/>
          <w:lang w:eastAsia="cs-CZ"/>
        </w:rPr>
        <w:t>vysktující</w:t>
      </w:r>
      <w:proofErr w:type="spellEnd"/>
      <w:r w:rsidRPr="007B200F">
        <w:rPr>
          <w:rFonts w:ascii="Times New Roman" w:eastAsia="Times New Roman" w:hAnsi="Times New Roman" w:cs="Times New Roman"/>
          <w:sz w:val="24"/>
          <w:szCs w:val="24"/>
          <w:lang w:eastAsia="cs-CZ"/>
        </w:rPr>
        <w:t xml:space="preserve"> se na první pozici, takže od počtu deseti možných číslic odečteme jedničku (například pokud naše trojciferné číslo zrovna začíná čtyřkou, je jasné, že na druhé pozici se již čtyřka vyskytovat nemůže, protože by v celém čísle bylo dvakrát). Na třetím místě mohou být opět všechny číslice, ale nesmí tam číslice, která je na prvním nebo na druhém místě. Od celkového počtu deseti číslic musíme odečíst dvojku. Nyní už jen vynásobíme </w:t>
      </w:r>
      <w:r w:rsidRPr="007B200F">
        <w:rPr>
          <w:rFonts w:ascii="Times New Roman" w:eastAsia="Times New Roman" w:hAnsi="Times New Roman" w:cs="Times New Roman"/>
          <w:i/>
          <w:iCs/>
          <w:sz w:val="24"/>
          <w:szCs w:val="24"/>
          <w:lang w:eastAsia="cs-CZ"/>
        </w:rPr>
        <w:t>9 · 9 · 8 = 648</w:t>
      </w:r>
      <w:r w:rsidRPr="007B200F">
        <w:rPr>
          <w:rFonts w:ascii="Times New Roman" w:eastAsia="Times New Roman" w:hAnsi="Times New Roman" w:cs="Times New Roman"/>
          <w:sz w:val="24"/>
          <w:szCs w:val="24"/>
          <w:lang w:eastAsia="cs-CZ"/>
        </w:rPr>
        <w:t xml:space="preserve">. Celkový počet kombinací je </w:t>
      </w:r>
      <w:proofErr w:type="spellStart"/>
      <w:r w:rsidRPr="007B200F">
        <w:rPr>
          <w:rFonts w:ascii="Times New Roman" w:eastAsia="Times New Roman" w:hAnsi="Times New Roman" w:cs="Times New Roman"/>
          <w:sz w:val="24"/>
          <w:szCs w:val="24"/>
          <w:lang w:eastAsia="cs-CZ"/>
        </w:rPr>
        <w:t>šestset</w:t>
      </w:r>
      <w:proofErr w:type="spellEnd"/>
      <w:r w:rsidRPr="007B200F">
        <w:rPr>
          <w:rFonts w:ascii="Times New Roman" w:eastAsia="Times New Roman" w:hAnsi="Times New Roman" w:cs="Times New Roman"/>
          <w:sz w:val="24"/>
          <w:szCs w:val="24"/>
          <w:lang w:eastAsia="cs-CZ"/>
        </w:rPr>
        <w:t xml:space="preserve"> čtyřicet osm.</w:t>
      </w:r>
    </w:p>
    <w:p w:rsidR="00DE399A" w:rsidRPr="007B200F" w:rsidRDefault="00DE399A" w:rsidP="00DE399A">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r w:rsidRPr="007B200F">
        <w:rPr>
          <w:rFonts w:ascii="Times New Roman" w:eastAsia="Times New Roman" w:hAnsi="Times New Roman" w:cs="Times New Roman"/>
          <w:b/>
          <w:bCs/>
          <w:sz w:val="24"/>
          <w:szCs w:val="24"/>
          <w:lang w:eastAsia="cs-CZ"/>
        </w:rPr>
        <w:t>Kombinatorické pravidlo součtu</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Opět i toto pravidlo není moc třeba vysvětlovat. Začneme nejlépe na příkladu: Kolik existuje různých dvojciferných nebo jednociferných čísel? Logika říká, že devadesát devět, ale pojďme si to spočítat. Z předchozí kapitoly víme, že počet všech různých dvouciferných čísel je devadesát. Zároveň víme, že jednociferných je devět. Nyní tyto dva dílčí výsledky sečteme, čímž aplikujeme kombinatorické pravidlo součtu a získáme výsledek. Ten je opravdu devadesát devět.</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Kombinatorické pravidlo součtu se používá v případě, kdy ty dílčí množiny (zde jednociferná a dvojciferná čísla) na sebe nejsou nijak závislé, zatímco kombinatorické pravidlo součinu použijete, když na sebe ty množiny závislé jsou. Také lze říci, že pravidlo součtu použijete v případě disjunkce - </w:t>
      </w:r>
      <w:r w:rsidRPr="007B200F">
        <w:rPr>
          <w:rFonts w:ascii="Times New Roman" w:eastAsia="Times New Roman" w:hAnsi="Times New Roman" w:cs="Times New Roman"/>
          <w:b/>
          <w:bCs/>
          <w:sz w:val="24"/>
          <w:szCs w:val="24"/>
          <w:lang w:eastAsia="cs-CZ"/>
        </w:rPr>
        <w:t>Kolik existuje různých dvojciferných nebo jednociferných čísel?</w:t>
      </w:r>
      <w:r w:rsidRPr="007B200F">
        <w:rPr>
          <w:rFonts w:ascii="Times New Roman" w:eastAsia="Times New Roman" w:hAnsi="Times New Roman" w:cs="Times New Roman"/>
          <w:sz w:val="24"/>
          <w:szCs w:val="24"/>
          <w:lang w:eastAsia="cs-CZ"/>
        </w:rPr>
        <w:t xml:space="preserve"> Spojka </w:t>
      </w:r>
      <w:r w:rsidRPr="007B200F">
        <w:rPr>
          <w:rFonts w:ascii="Times New Roman" w:eastAsia="Times New Roman" w:hAnsi="Times New Roman" w:cs="Times New Roman"/>
          <w:b/>
          <w:bCs/>
          <w:sz w:val="24"/>
          <w:szCs w:val="24"/>
          <w:lang w:eastAsia="cs-CZ"/>
        </w:rPr>
        <w:t>nebo</w:t>
      </w:r>
      <w:r w:rsidRPr="007B200F">
        <w:rPr>
          <w:rFonts w:ascii="Times New Roman" w:eastAsia="Times New Roman" w:hAnsi="Times New Roman" w:cs="Times New Roman"/>
          <w:sz w:val="24"/>
          <w:szCs w:val="24"/>
          <w:lang w:eastAsia="cs-CZ"/>
        </w:rPr>
        <w:t xml:space="preserve"> nám jasně říká, že budeme potřebovat kombinatorické pravidlo součtu. Ale pozor, ne vždy, když se někde v zadání vyskytuje slůvko nebo jedná se o pravidlo součtu ;-).</w:t>
      </w:r>
    </w:p>
    <w:p w:rsidR="00DE399A" w:rsidRPr="007B200F" w:rsidRDefault="00DE399A" w:rsidP="00DE399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200F">
        <w:rPr>
          <w:rFonts w:ascii="Times New Roman" w:eastAsia="Times New Roman" w:hAnsi="Times New Roman" w:cs="Times New Roman"/>
          <w:sz w:val="24"/>
          <w:szCs w:val="24"/>
          <w:lang w:eastAsia="cs-CZ"/>
        </w:rPr>
        <w:t xml:space="preserve">Naproti tomu kombinatorické pravidlo součinu se používá v případě konjunkce, tedy když máme v zadání něco ve smyslu </w:t>
      </w:r>
      <w:r w:rsidRPr="007B200F">
        <w:rPr>
          <w:rFonts w:ascii="Times New Roman" w:eastAsia="Times New Roman" w:hAnsi="Times New Roman" w:cs="Times New Roman"/>
          <w:b/>
          <w:bCs/>
          <w:sz w:val="24"/>
          <w:szCs w:val="24"/>
          <w:lang w:eastAsia="cs-CZ"/>
        </w:rPr>
        <w:t>a zároveň</w:t>
      </w:r>
      <w:r w:rsidRPr="007B200F">
        <w:rPr>
          <w:rFonts w:ascii="Times New Roman" w:eastAsia="Times New Roman" w:hAnsi="Times New Roman" w:cs="Times New Roman"/>
          <w:sz w:val="24"/>
          <w:szCs w:val="24"/>
          <w:lang w:eastAsia="cs-CZ"/>
        </w:rPr>
        <w:t>.</w:t>
      </w:r>
    </w:p>
    <w:p w:rsidR="007B200F" w:rsidRPr="007B200F" w:rsidRDefault="007B200F" w:rsidP="007B200F">
      <w:pPr>
        <w:pBdr>
          <w:bottom w:val="single" w:sz="6" w:space="1" w:color="auto"/>
        </w:pBdr>
        <w:spacing w:after="0" w:line="240" w:lineRule="auto"/>
        <w:jc w:val="both"/>
        <w:rPr>
          <w:rFonts w:ascii="Arial" w:eastAsia="Times New Roman" w:hAnsi="Arial" w:cs="Arial"/>
          <w:vanish/>
          <w:sz w:val="24"/>
          <w:szCs w:val="24"/>
          <w:lang w:eastAsia="cs-CZ"/>
        </w:rPr>
      </w:pPr>
      <w:r w:rsidRPr="007B200F">
        <w:rPr>
          <w:rFonts w:ascii="Arial" w:eastAsia="Times New Roman" w:hAnsi="Arial" w:cs="Arial"/>
          <w:vanish/>
          <w:sz w:val="24"/>
          <w:szCs w:val="24"/>
          <w:lang w:eastAsia="cs-CZ"/>
        </w:rPr>
        <w:t>Začátek formuláře</w:t>
      </w:r>
    </w:p>
    <w:p w:rsidR="004545F1" w:rsidRPr="007B200F" w:rsidRDefault="004545F1" w:rsidP="007B200F">
      <w:pPr>
        <w:jc w:val="both"/>
        <w:rPr>
          <w:sz w:val="24"/>
          <w:szCs w:val="24"/>
        </w:rPr>
      </w:pPr>
    </w:p>
    <w:sectPr w:rsidR="004545F1" w:rsidRPr="007B200F" w:rsidSect="0045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41BBC"/>
    <w:multiLevelType w:val="multilevel"/>
    <w:tmpl w:val="1E80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7B200F"/>
    <w:rsid w:val="00007AFB"/>
    <w:rsid w:val="004545F1"/>
    <w:rsid w:val="004C02FC"/>
    <w:rsid w:val="00544B4A"/>
    <w:rsid w:val="007B200F"/>
    <w:rsid w:val="00DE399A"/>
    <w:rsid w:val="00F71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5294-B5FD-4F14-891E-00EE90D9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5F1"/>
  </w:style>
  <w:style w:type="paragraph" w:styleId="Nadpis2">
    <w:name w:val="heading 2"/>
    <w:basedOn w:val="Normln"/>
    <w:link w:val="Nadpis2Char"/>
    <w:uiPriority w:val="9"/>
    <w:qFormat/>
    <w:rsid w:val="007B20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B200F"/>
    <w:rPr>
      <w:rFonts w:ascii="Times New Roman" w:eastAsia="Times New Roman" w:hAnsi="Times New Roman" w:cs="Times New Roman"/>
      <w:b/>
      <w:bCs/>
      <w:sz w:val="36"/>
      <w:szCs w:val="36"/>
      <w:lang w:eastAsia="cs-CZ"/>
    </w:rPr>
  </w:style>
  <w:style w:type="paragraph" w:customStyle="1" w:styleId="perex">
    <w:name w:val="perex"/>
    <w:basedOn w:val="Normln"/>
    <w:rsid w:val="007B20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B200F"/>
    <w:rPr>
      <w:color w:val="0000FF"/>
      <w:u w:val="single"/>
    </w:rPr>
  </w:style>
  <w:style w:type="character" w:styleId="PromnnHTML">
    <w:name w:val="HTML Variable"/>
    <w:basedOn w:val="Standardnpsmoodstavce"/>
    <w:uiPriority w:val="99"/>
    <w:semiHidden/>
    <w:unhideWhenUsed/>
    <w:rsid w:val="007B200F"/>
    <w:rPr>
      <w:i/>
      <w:iCs/>
    </w:rPr>
  </w:style>
  <w:style w:type="character" w:styleId="Siln">
    <w:name w:val="Strong"/>
    <w:basedOn w:val="Standardnpsmoodstavce"/>
    <w:uiPriority w:val="22"/>
    <w:qFormat/>
    <w:rsid w:val="007B200F"/>
    <w:rPr>
      <w:b/>
      <w:bCs/>
    </w:rPr>
  </w:style>
  <w:style w:type="paragraph" w:styleId="Normlnweb">
    <w:name w:val="Normal (Web)"/>
    <w:basedOn w:val="Normln"/>
    <w:uiPriority w:val="99"/>
    <w:semiHidden/>
    <w:unhideWhenUsed/>
    <w:rsid w:val="007B200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7B200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B200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B200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B200F"/>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7B20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5111">
      <w:bodyDiv w:val="1"/>
      <w:marLeft w:val="0"/>
      <w:marRight w:val="0"/>
      <w:marTop w:val="0"/>
      <w:marBottom w:val="0"/>
      <w:divBdr>
        <w:top w:val="none" w:sz="0" w:space="0" w:color="auto"/>
        <w:left w:val="none" w:sz="0" w:space="0" w:color="auto"/>
        <w:bottom w:val="none" w:sz="0" w:space="0" w:color="auto"/>
        <w:right w:val="none" w:sz="0" w:space="0" w:color="auto"/>
      </w:divBdr>
      <w:divsChild>
        <w:div w:id="572395005">
          <w:marLeft w:val="0"/>
          <w:marRight w:val="0"/>
          <w:marTop w:val="0"/>
          <w:marBottom w:val="0"/>
          <w:divBdr>
            <w:top w:val="none" w:sz="0" w:space="0" w:color="auto"/>
            <w:left w:val="none" w:sz="0" w:space="0" w:color="auto"/>
            <w:bottom w:val="none" w:sz="0" w:space="0" w:color="auto"/>
            <w:right w:val="none" w:sz="0" w:space="0" w:color="auto"/>
          </w:divBdr>
          <w:divsChild>
            <w:div w:id="514879042">
              <w:marLeft w:val="0"/>
              <w:marRight w:val="0"/>
              <w:marTop w:val="0"/>
              <w:marBottom w:val="0"/>
              <w:divBdr>
                <w:top w:val="none" w:sz="0" w:space="0" w:color="auto"/>
                <w:left w:val="none" w:sz="0" w:space="0" w:color="auto"/>
                <w:bottom w:val="none" w:sz="0" w:space="0" w:color="auto"/>
                <w:right w:val="none" w:sz="0" w:space="0" w:color="auto"/>
              </w:divBdr>
              <w:divsChild>
                <w:div w:id="1263493668">
                  <w:marLeft w:val="0"/>
                  <w:marRight w:val="0"/>
                  <w:marTop w:val="0"/>
                  <w:marBottom w:val="0"/>
                  <w:divBdr>
                    <w:top w:val="none" w:sz="0" w:space="0" w:color="auto"/>
                    <w:left w:val="none" w:sz="0" w:space="0" w:color="auto"/>
                    <w:bottom w:val="none" w:sz="0" w:space="0" w:color="auto"/>
                    <w:right w:val="none" w:sz="0" w:space="0" w:color="auto"/>
                  </w:divBdr>
                </w:div>
                <w:div w:id="562258370">
                  <w:marLeft w:val="0"/>
                  <w:marRight w:val="0"/>
                  <w:marTop w:val="0"/>
                  <w:marBottom w:val="0"/>
                  <w:divBdr>
                    <w:top w:val="none" w:sz="0" w:space="0" w:color="auto"/>
                    <w:left w:val="none" w:sz="0" w:space="0" w:color="auto"/>
                    <w:bottom w:val="none" w:sz="0" w:space="0" w:color="auto"/>
                    <w:right w:val="none" w:sz="0" w:space="0" w:color="auto"/>
                  </w:divBdr>
                </w:div>
                <w:div w:id="2142265029">
                  <w:marLeft w:val="0"/>
                  <w:marRight w:val="0"/>
                  <w:marTop w:val="0"/>
                  <w:marBottom w:val="0"/>
                  <w:divBdr>
                    <w:top w:val="none" w:sz="0" w:space="0" w:color="auto"/>
                    <w:left w:val="none" w:sz="0" w:space="0" w:color="auto"/>
                    <w:bottom w:val="none" w:sz="0" w:space="0" w:color="auto"/>
                    <w:right w:val="none" w:sz="0" w:space="0" w:color="auto"/>
                  </w:divBdr>
                </w:div>
                <w:div w:id="1575123005">
                  <w:marLeft w:val="0"/>
                  <w:marRight w:val="0"/>
                  <w:marTop w:val="0"/>
                  <w:marBottom w:val="0"/>
                  <w:divBdr>
                    <w:top w:val="none" w:sz="0" w:space="0" w:color="auto"/>
                    <w:left w:val="none" w:sz="0" w:space="0" w:color="auto"/>
                    <w:bottom w:val="none" w:sz="0" w:space="0" w:color="auto"/>
                    <w:right w:val="none" w:sz="0" w:space="0" w:color="auto"/>
                  </w:divBdr>
                </w:div>
                <w:div w:id="1721400533">
                  <w:marLeft w:val="0"/>
                  <w:marRight w:val="0"/>
                  <w:marTop w:val="0"/>
                  <w:marBottom w:val="0"/>
                  <w:divBdr>
                    <w:top w:val="none" w:sz="0" w:space="0" w:color="auto"/>
                    <w:left w:val="none" w:sz="0" w:space="0" w:color="auto"/>
                    <w:bottom w:val="none" w:sz="0" w:space="0" w:color="auto"/>
                    <w:right w:val="none" w:sz="0" w:space="0" w:color="auto"/>
                  </w:divBdr>
                </w:div>
              </w:divsChild>
            </w:div>
            <w:div w:id="2067103323">
              <w:marLeft w:val="0"/>
              <w:marRight w:val="0"/>
              <w:marTop w:val="0"/>
              <w:marBottom w:val="0"/>
              <w:divBdr>
                <w:top w:val="none" w:sz="0" w:space="0" w:color="auto"/>
                <w:left w:val="none" w:sz="0" w:space="0" w:color="auto"/>
                <w:bottom w:val="none" w:sz="0" w:space="0" w:color="auto"/>
                <w:right w:val="none" w:sz="0" w:space="0" w:color="auto"/>
              </w:divBdr>
              <w:divsChild>
                <w:div w:id="1942835866">
                  <w:marLeft w:val="0"/>
                  <w:marRight w:val="0"/>
                  <w:marTop w:val="0"/>
                  <w:marBottom w:val="0"/>
                  <w:divBdr>
                    <w:top w:val="none" w:sz="0" w:space="0" w:color="auto"/>
                    <w:left w:val="none" w:sz="0" w:space="0" w:color="auto"/>
                    <w:bottom w:val="none" w:sz="0" w:space="0" w:color="auto"/>
                    <w:right w:val="none" w:sz="0" w:space="0" w:color="auto"/>
                  </w:divBdr>
                </w:div>
                <w:div w:id="263998036">
                  <w:marLeft w:val="0"/>
                  <w:marRight w:val="0"/>
                  <w:marTop w:val="375"/>
                  <w:marBottom w:val="0"/>
                  <w:divBdr>
                    <w:top w:val="none" w:sz="0" w:space="0" w:color="auto"/>
                    <w:left w:val="none" w:sz="0" w:space="0" w:color="auto"/>
                    <w:bottom w:val="none" w:sz="0" w:space="0" w:color="auto"/>
                    <w:right w:val="none" w:sz="0" w:space="0" w:color="auto"/>
                  </w:divBdr>
                </w:div>
                <w:div w:id="5975617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matweb.cz/kombinace" TargetMode="External"/><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www.matweb.cz/variac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atweb.cz/kombinace"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matweb.cz/kombinace" TargetMode="External"/><Relationship Id="rId23" Type="http://schemas.openxmlformats.org/officeDocument/2006/relationships/hyperlink" Target="http://www.matweb.cz/mnoziny" TargetMode="External"/><Relationship Id="rId10" Type="http://schemas.openxmlformats.org/officeDocument/2006/relationships/image" Target="media/image6.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gif"/><Relationship Id="rId22" Type="http://schemas.openxmlformats.org/officeDocument/2006/relationships/image" Target="media/image1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1272</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dc:creator>
  <cp:lastModifiedBy>CERNY</cp:lastModifiedBy>
  <cp:revision>7</cp:revision>
  <dcterms:created xsi:type="dcterms:W3CDTF">2012-12-05T19:18:00Z</dcterms:created>
  <dcterms:modified xsi:type="dcterms:W3CDTF">2020-11-30T10:39:00Z</dcterms:modified>
</cp:coreProperties>
</file>