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32AAC" w14:textId="40180000" w:rsidR="000764FE" w:rsidRDefault="000764FE">
      <w:r w:rsidRPr="004E0969">
        <w:rPr>
          <w:b/>
          <w:sz w:val="32"/>
          <w:szCs w:val="32"/>
        </w:rPr>
        <w:t>Bankovní služby</w:t>
      </w:r>
      <w:r w:rsidRPr="000764FE">
        <w:t xml:space="preserve"> : běžné účty, </w:t>
      </w:r>
      <w:r w:rsidR="004E0969">
        <w:t>spořící produkty jako jsou spoři</w:t>
      </w:r>
      <w:r w:rsidRPr="000764FE">
        <w:t>cí účty, term</w:t>
      </w:r>
      <w:r w:rsidR="004E0969">
        <w:t>ínované vklady, spoření penzijní</w:t>
      </w:r>
      <w:r w:rsidRPr="000764FE">
        <w:t xml:space="preserve"> a stavební, </w:t>
      </w:r>
      <w:r w:rsidR="004E0969">
        <w:t>akciové trhy, potom úvěrové služ</w:t>
      </w:r>
      <w:r w:rsidRPr="000764FE">
        <w:t xml:space="preserve">by jako jsou kreditní karty, kontokorenty, úvěry, </w:t>
      </w:r>
      <w:proofErr w:type="gramStart"/>
      <w:r w:rsidRPr="000764FE">
        <w:t>hypotéky</w:t>
      </w:r>
      <w:r w:rsidR="004E0969">
        <w:t xml:space="preserve"> </w:t>
      </w:r>
      <w:r w:rsidRPr="000764FE">
        <w:t>...</w:t>
      </w:r>
      <w:proofErr w:type="gramEnd"/>
      <w:r w:rsidRPr="000764FE">
        <w:t xml:space="preserve"> </w:t>
      </w:r>
    </w:p>
    <w:p w14:paraId="7F8A09B1" w14:textId="157069C6" w:rsidR="002B59C8" w:rsidRDefault="004E0969">
      <w:r>
        <w:rPr>
          <w:b/>
        </w:rPr>
        <w:t>Všeobecné</w:t>
      </w:r>
      <w:r w:rsidR="000764FE" w:rsidRPr="000764FE">
        <w:rPr>
          <w:b/>
        </w:rPr>
        <w:t xml:space="preserve"> podmínky</w:t>
      </w:r>
      <w:r w:rsidR="002B59C8">
        <w:rPr>
          <w:b/>
        </w:rPr>
        <w:t>-</w:t>
      </w:r>
      <w:r w:rsidR="000764FE" w:rsidRPr="000764FE">
        <w:t xml:space="preserve"> jsou důležité</w:t>
      </w:r>
      <w:r>
        <w:t xml:space="preserve">, protože </w:t>
      </w:r>
      <w:proofErr w:type="gramStart"/>
      <w:r>
        <w:t>obsahují</w:t>
      </w:r>
      <w:proofErr w:type="gramEnd"/>
      <w:r>
        <w:t xml:space="preserve"> </w:t>
      </w:r>
      <w:r w:rsidR="000764FE" w:rsidRPr="000764FE">
        <w:t xml:space="preserve">informace kolik úvěr </w:t>
      </w:r>
      <w:proofErr w:type="gramStart"/>
      <w:r w:rsidR="000764FE" w:rsidRPr="000764FE">
        <w:t>stojí</w:t>
      </w:r>
      <w:proofErr w:type="gramEnd"/>
      <w:r w:rsidR="000764FE" w:rsidRPr="000764FE">
        <w:t>, úrok,</w:t>
      </w:r>
      <w:r>
        <w:t xml:space="preserve"> roční úroková sazba neboli RPSN</w:t>
      </w:r>
      <w:r w:rsidR="000764FE" w:rsidRPr="000764FE">
        <w:t>. Takže je z toho jasně na jak dlouho</w:t>
      </w:r>
      <w:r>
        <w:t xml:space="preserve"> úvěr je a kolik člověk přeplatí …</w:t>
      </w:r>
      <w:r w:rsidR="000764FE" w:rsidRPr="000764FE">
        <w:t xml:space="preserve"> </w:t>
      </w:r>
    </w:p>
    <w:p w14:paraId="66D8F31B" w14:textId="0A41EFC4" w:rsidR="000764FE" w:rsidRDefault="000764FE">
      <w:r w:rsidRPr="002B59C8">
        <w:rPr>
          <w:b/>
        </w:rPr>
        <w:t>Nebezpečí</w:t>
      </w:r>
      <w:r w:rsidR="002B59C8">
        <w:rPr>
          <w:b/>
        </w:rPr>
        <w:t>-</w:t>
      </w:r>
      <w:r w:rsidR="004E0969">
        <w:t xml:space="preserve"> je takové, že se člověk zadluží</w:t>
      </w:r>
      <w:r w:rsidRPr="000764FE">
        <w:t>, přijde nějaká krize například nemoc a nedovede splácet a dojde tak k dluhové spirále, která končí exekuci</w:t>
      </w:r>
    </w:p>
    <w:p w14:paraId="6482D73F" w14:textId="041A4123" w:rsidR="00760B24" w:rsidRDefault="00760B24">
      <w:pPr>
        <w:rPr>
          <w:rFonts w:ascii="Helvetica" w:eastAsia="Times New Roman" w:hAnsi="Helvetica"/>
          <w:color w:val="222222"/>
          <w:shd w:val="clear" w:color="auto" w:fill="FFFFFF"/>
        </w:rPr>
      </w:pPr>
      <w:r>
        <w:rPr>
          <w:b/>
        </w:rPr>
        <w:t xml:space="preserve">Vysvětlení - </w:t>
      </w:r>
      <w:r w:rsidR="00780FF5">
        <w:rPr>
          <w:rFonts w:ascii="Helvetica" w:eastAsia="Times New Roman" w:hAnsi="Helvetica"/>
          <w:b/>
          <w:bCs/>
          <w:color w:val="222222"/>
          <w:bdr w:val="none" w:sz="0" w:space="0" w:color="auto" w:frame="1"/>
          <w:shd w:val="clear" w:color="auto" w:fill="FFFFFF"/>
        </w:rPr>
        <w:t>Dluhová spirála</w:t>
      </w:r>
      <w:r w:rsidR="00780FF5">
        <w:rPr>
          <w:rFonts w:ascii="Helvetica" w:eastAsia="Times New Roman" w:hAnsi="Helvetica"/>
          <w:color w:val="222222"/>
          <w:shd w:val="clear" w:color="auto" w:fill="FFFFFF"/>
        </w:rPr>
        <w:t> (také </w:t>
      </w:r>
      <w:r w:rsidR="00780FF5">
        <w:rPr>
          <w:rFonts w:ascii="Helvetica" w:eastAsia="Times New Roman" w:hAnsi="Helvetica"/>
          <w:b/>
          <w:bCs/>
          <w:color w:val="222222"/>
          <w:bdr w:val="none" w:sz="0" w:space="0" w:color="auto" w:frame="1"/>
          <w:shd w:val="clear" w:color="auto" w:fill="FFFFFF"/>
        </w:rPr>
        <w:t>dluhová past</w:t>
      </w:r>
      <w:r w:rsidR="00780FF5">
        <w:rPr>
          <w:rFonts w:ascii="Helvetica" w:eastAsia="Times New Roman" w:hAnsi="Helvetica"/>
          <w:color w:val="222222"/>
          <w:shd w:val="clear" w:color="auto" w:fill="FFFFFF"/>
        </w:rPr>
        <w:t>) je stav v </w:t>
      </w:r>
      <w:hyperlink r:id="rId4" w:tooltip="Rodinný rozpočet" w:history="1">
        <w:r w:rsidR="00780FF5" w:rsidRPr="00780FF5">
          <w:rPr>
            <w:rStyle w:val="Hypertextovodkaz"/>
            <w:rFonts w:ascii="Helvetica" w:eastAsia="Times New Roman" w:hAnsi="Helvetica"/>
            <w:color w:val="000000" w:themeColor="text1"/>
            <w:u w:val="none"/>
            <w:bdr w:val="none" w:sz="0" w:space="0" w:color="auto" w:frame="1"/>
            <w:shd w:val="clear" w:color="auto" w:fill="FFFFFF"/>
          </w:rPr>
          <w:t>rodinném rozpočtu</w:t>
        </w:r>
      </w:hyperlink>
      <w:r w:rsidR="00780FF5">
        <w:rPr>
          <w:rFonts w:ascii="Helvetica" w:eastAsia="Times New Roman" w:hAnsi="Helvetica"/>
          <w:color w:val="222222"/>
          <w:shd w:val="clear" w:color="auto" w:fill="FFFFFF"/>
        </w:rPr>
        <w:t> a </w:t>
      </w:r>
      <w:hyperlink r:id="rId5" w:tooltip="Osobní finance" w:history="1">
        <w:r w:rsidR="00780FF5" w:rsidRPr="00780FF5">
          <w:rPr>
            <w:rStyle w:val="Hypertextovodkaz"/>
            <w:rFonts w:ascii="Helvetica" w:eastAsia="Times New Roman" w:hAnsi="Helvetica"/>
            <w:color w:val="000000" w:themeColor="text1"/>
            <w:u w:val="none"/>
            <w:bdr w:val="none" w:sz="0" w:space="0" w:color="auto" w:frame="1"/>
            <w:shd w:val="clear" w:color="auto" w:fill="FFFFFF"/>
          </w:rPr>
          <w:t>osobních financích</w:t>
        </w:r>
      </w:hyperlink>
      <w:r w:rsidR="00780FF5">
        <w:rPr>
          <w:rFonts w:ascii="Helvetica" w:eastAsia="Times New Roman" w:hAnsi="Helvetica"/>
          <w:color w:val="222222"/>
          <w:shd w:val="clear" w:color="auto" w:fill="FFFFFF"/>
        </w:rPr>
        <w:t>, při kterém postupné zadlužování může vést k neschopnosti splácet jednotlivé zápůjčky a úvěry. </w:t>
      </w:r>
      <w:hyperlink r:id="rId6" w:tooltip="Dlužník" w:history="1">
        <w:r w:rsidR="00780FF5" w:rsidRPr="00780FF5">
          <w:rPr>
            <w:rStyle w:val="Hypertextovodkaz"/>
            <w:rFonts w:ascii="Helvetica" w:eastAsia="Times New Roman" w:hAnsi="Helvetica"/>
            <w:color w:val="000000" w:themeColor="text1"/>
            <w:u w:val="none"/>
            <w:bdr w:val="none" w:sz="0" w:space="0" w:color="auto" w:frame="1"/>
            <w:shd w:val="clear" w:color="auto" w:fill="FFFFFF"/>
          </w:rPr>
          <w:t>Dlužníci</w:t>
        </w:r>
      </w:hyperlink>
      <w:r w:rsidR="00780FF5">
        <w:rPr>
          <w:rFonts w:ascii="Helvetica" w:eastAsia="Times New Roman" w:hAnsi="Helvetica"/>
          <w:color w:val="222222"/>
          <w:shd w:val="clear" w:color="auto" w:fill="FFFFFF"/>
        </w:rPr>
        <w:t> tuto situaci řeší novými </w:t>
      </w:r>
      <w:hyperlink r:id="rId7" w:tooltip="Zápůjčka" w:history="1">
        <w:r w:rsidR="00780FF5" w:rsidRPr="00780FF5">
          <w:rPr>
            <w:rStyle w:val="Hypertextovodkaz"/>
            <w:rFonts w:ascii="Helvetica" w:eastAsia="Times New Roman" w:hAnsi="Helvetica"/>
            <w:color w:val="000000" w:themeColor="text1"/>
            <w:u w:val="none"/>
            <w:bdr w:val="none" w:sz="0" w:space="0" w:color="auto" w:frame="1"/>
            <w:shd w:val="clear" w:color="auto" w:fill="FFFFFF"/>
          </w:rPr>
          <w:t>zápůjčkami</w:t>
        </w:r>
      </w:hyperlink>
      <w:r w:rsidR="00780FF5">
        <w:rPr>
          <w:rFonts w:ascii="Helvetica" w:eastAsia="Times New Roman" w:hAnsi="Helvetica"/>
          <w:color w:val="222222"/>
          <w:shd w:val="clear" w:color="auto" w:fill="FFFFFF"/>
        </w:rPr>
        <w:t> nebo </w:t>
      </w:r>
      <w:hyperlink r:id="rId8" w:tooltip="Úvěr" w:history="1">
        <w:r w:rsidR="00780FF5" w:rsidRPr="003A692F">
          <w:rPr>
            <w:rStyle w:val="Hypertextovodkaz"/>
            <w:rFonts w:ascii="Helvetica" w:eastAsia="Times New Roman" w:hAnsi="Helvetica"/>
            <w:color w:val="000000" w:themeColor="text1"/>
            <w:u w:val="none"/>
            <w:bdr w:val="none" w:sz="0" w:space="0" w:color="auto" w:frame="1"/>
            <w:shd w:val="clear" w:color="auto" w:fill="FFFFFF"/>
          </w:rPr>
          <w:t>úvěry</w:t>
        </w:r>
      </w:hyperlink>
      <w:r w:rsidR="00780FF5">
        <w:rPr>
          <w:rFonts w:ascii="Helvetica" w:eastAsia="Times New Roman" w:hAnsi="Helvetica"/>
          <w:color w:val="222222"/>
          <w:shd w:val="clear" w:color="auto" w:fill="FFFFFF"/>
        </w:rPr>
        <w:t xml:space="preserve"> většinou s horšími </w:t>
      </w:r>
      <w:bookmarkStart w:id="0" w:name="_GoBack"/>
      <w:r w:rsidR="00780FF5">
        <w:rPr>
          <w:rFonts w:ascii="Helvetica" w:eastAsia="Times New Roman" w:hAnsi="Helvetica"/>
          <w:color w:val="222222"/>
          <w:shd w:val="clear" w:color="auto" w:fill="FFFFFF"/>
        </w:rPr>
        <w:t xml:space="preserve">podmínkami, prostřednictvím kterých se pokoušejí splácet své předchozí závazky. Měsíční </w:t>
      </w:r>
      <w:bookmarkEnd w:id="0"/>
      <w:r w:rsidR="00780FF5">
        <w:rPr>
          <w:rFonts w:ascii="Helvetica" w:eastAsia="Times New Roman" w:hAnsi="Helvetica"/>
          <w:color w:val="222222"/>
          <w:shd w:val="clear" w:color="auto" w:fill="FFFFFF"/>
        </w:rPr>
        <w:t>výše jejich </w:t>
      </w:r>
      <w:hyperlink r:id="rId9" w:tooltip="Splátka" w:history="1">
        <w:r w:rsidR="00780FF5" w:rsidRPr="003A692F">
          <w:rPr>
            <w:rStyle w:val="Hypertextovodkaz"/>
            <w:rFonts w:ascii="Helvetica" w:eastAsia="Times New Roman" w:hAnsi="Helvetica"/>
            <w:color w:val="000000" w:themeColor="text1"/>
            <w:u w:val="none"/>
            <w:bdr w:val="none" w:sz="0" w:space="0" w:color="auto" w:frame="1"/>
            <w:shd w:val="clear" w:color="auto" w:fill="FFFFFF"/>
          </w:rPr>
          <w:t>splátek</w:t>
        </w:r>
      </w:hyperlink>
      <w:r w:rsidR="00780FF5">
        <w:rPr>
          <w:rFonts w:ascii="Helvetica" w:eastAsia="Times New Roman" w:hAnsi="Helvetica"/>
          <w:color w:val="222222"/>
          <w:shd w:val="clear" w:color="auto" w:fill="FFFFFF"/>
        </w:rPr>
        <w:t> neustále roste, tím se situace dále zhoršuje a často vede až k </w:t>
      </w:r>
      <w:hyperlink r:id="rId10" w:tooltip="Osobní bankrot" w:history="1">
        <w:r w:rsidR="00780FF5" w:rsidRPr="003A692F">
          <w:rPr>
            <w:rStyle w:val="Hypertextovodkaz"/>
            <w:rFonts w:ascii="Helvetica" w:eastAsia="Times New Roman" w:hAnsi="Helvetica"/>
            <w:color w:val="000000" w:themeColor="text1"/>
            <w:u w:val="none"/>
            <w:bdr w:val="none" w:sz="0" w:space="0" w:color="auto" w:frame="1"/>
            <w:shd w:val="clear" w:color="auto" w:fill="FFFFFF"/>
          </w:rPr>
          <w:t>osobnímu bankrotu</w:t>
        </w:r>
      </w:hyperlink>
      <w:r w:rsidR="00780FF5">
        <w:rPr>
          <w:rFonts w:ascii="Helvetica" w:eastAsia="Times New Roman" w:hAnsi="Helvetica"/>
          <w:color w:val="222222"/>
          <w:shd w:val="clear" w:color="auto" w:fill="FFFFFF"/>
        </w:rPr>
        <w:t>. Mezi nejohroženější skupiny obyvatel patří lidé s nižšími příjmy.</w:t>
      </w:r>
    </w:p>
    <w:p w14:paraId="7E418AEB" w14:textId="337B43D8" w:rsidR="00EF5A6E" w:rsidRDefault="00EF5A6E">
      <w:pPr>
        <w:rPr>
          <w:rFonts w:ascii="Helvetica" w:eastAsia="Times New Roman" w:hAnsi="Helvetica"/>
          <w:color w:val="222222"/>
          <w:shd w:val="clear" w:color="auto" w:fill="FFFFFF"/>
        </w:rPr>
      </w:pPr>
    </w:p>
    <w:sectPr w:rsidR="00EF5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FE"/>
    <w:rsid w:val="000764FE"/>
    <w:rsid w:val="002B59C8"/>
    <w:rsid w:val="003A692F"/>
    <w:rsid w:val="004E0969"/>
    <w:rsid w:val="00760B24"/>
    <w:rsid w:val="00780FF5"/>
    <w:rsid w:val="00EF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9ACA5"/>
  <w15:chartTrackingRefBased/>
  <w15:docId w15:val="{5AD7B046-74DF-DB47-B793-874306AB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80F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m.wikipedia.org/wiki/%C3%9Av%C4%9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s.m.wikipedia.org/wiki/Z%C3%A1p%C5%AFj%C4%8Dk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s.m.wikipedia.org/wiki/Dlu%C5%BEn%C3%AD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s.m.wikipedia.org/wiki/Osobn%C3%AD_finance" TargetMode="External"/><Relationship Id="rId10" Type="http://schemas.openxmlformats.org/officeDocument/2006/relationships/hyperlink" Target="https://cs.m.wikipedia.org/wiki/Osobn%C3%AD_bankrot" TargetMode="External"/><Relationship Id="rId4" Type="http://schemas.openxmlformats.org/officeDocument/2006/relationships/hyperlink" Target="https://cs.m.wikipedia.org/wiki/Rodinn%C3%BD_rozpo%C4%8Det" TargetMode="External"/><Relationship Id="rId9" Type="http://schemas.openxmlformats.org/officeDocument/2006/relationships/hyperlink" Target="https://cs.m.wikipedia.org/wiki/Spl%C3%A1tk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Lustr</dc:creator>
  <cp:keywords/>
  <dc:description/>
  <cp:lastModifiedBy>PRUZINOVAJ</cp:lastModifiedBy>
  <cp:revision>4</cp:revision>
  <dcterms:created xsi:type="dcterms:W3CDTF">2019-05-06T13:43:00Z</dcterms:created>
  <dcterms:modified xsi:type="dcterms:W3CDTF">2019-05-20T19:17:00Z</dcterms:modified>
</cp:coreProperties>
</file>