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C9" w:rsidRDefault="008F29C9" w:rsidP="008F29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4"/>
          <w:lang w:eastAsia="cs-CZ"/>
        </w:rPr>
      </w:pPr>
      <w:proofErr w:type="gramStart"/>
      <w:r w:rsidRPr="004821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Marže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 ("</w:t>
      </w:r>
      <w:proofErr w:type="spellStart"/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>marge</w:t>
      </w:r>
      <w:proofErr w:type="spellEnd"/>
      <w:proofErr w:type="gramEnd"/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") – </w:t>
      </w:r>
      <w:r w:rsidRPr="00A54DEC">
        <w:rPr>
          <w:rFonts w:ascii="Arial" w:eastAsia="Times New Roman" w:hAnsi="Arial" w:cs="Arial"/>
          <w:color w:val="000080"/>
          <w:sz w:val="20"/>
          <w:szCs w:val="24"/>
          <w:u w:val="single"/>
          <w:lang w:eastAsia="cs-CZ"/>
        </w:rPr>
        <w:t>obchodní cenové rozpětí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>,</w:t>
      </w:r>
    </w:p>
    <w:p w:rsidR="008F29C9" w:rsidRPr="00482165" w:rsidRDefault="008F29C9" w:rsidP="008F29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8F29C9" w:rsidRPr="00482165" w:rsidRDefault="008F29C9" w:rsidP="008F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1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Marže</w:t>
      </w:r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pojem používaný </w:t>
      </w:r>
      <w:proofErr w:type="gramStart"/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tooltip="Finanční analýza" w:history="1">
        <w:r w:rsidRPr="004821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finanční analýze</w:t>
        </w:r>
      </w:hyperlink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vyjadřuje </w:t>
      </w:r>
      <w:r w:rsidRPr="004821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rozdíl mezi prodejní a nákupní cenou</w:t>
      </w:r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6" w:tooltip="Zboží" w:history="1">
        <w:r w:rsidRPr="004821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zboží</w:t>
        </w:r>
      </w:hyperlink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službě. Vyjadřuje se buď </w:t>
      </w:r>
      <w:proofErr w:type="gramStart"/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>absolutně nebo</w:t>
      </w:r>
      <w:proofErr w:type="gramEnd"/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procentech podle následujícího vzorce:</w:t>
      </w:r>
    </w:p>
    <w:p w:rsidR="008F29C9" w:rsidRPr="00482165" w:rsidRDefault="008F29C9" w:rsidP="008F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85875" cy="381000"/>
            <wp:effectExtent l="19050" t="0" r="9525" b="0"/>
            <wp:docPr id="1" name="obrázek 1" descr="m=100\cdot\frac{p-n}{p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=100\cdot\frac{p-n}{p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</w:t>
      </w:r>
      <w:r w:rsidRPr="004821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</w:t>
      </w:r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marže v procentech, </w:t>
      </w:r>
      <w:r w:rsidRPr="004821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</w:t>
      </w:r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prodejní </w:t>
      </w:r>
      <w:hyperlink r:id="rId8" w:tooltip="Cena" w:history="1">
        <w:r w:rsidRPr="004821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cena</w:t>
        </w:r>
      </w:hyperlink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48216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</w:t>
      </w:r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nákupní </w:t>
      </w:r>
      <w:hyperlink r:id="rId9" w:tooltip="Cena" w:history="1">
        <w:r w:rsidRPr="004821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cena</w:t>
        </w:r>
      </w:hyperlink>
      <w:r w:rsidRPr="004821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F29C9" w:rsidRPr="00482165" w:rsidRDefault="008F29C9" w:rsidP="008F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21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Důležité je si uvědomit, že marže obchodníka není </w:t>
      </w:r>
      <w:hyperlink r:id="rId10" w:tooltip="Zisk" w:history="1">
        <w:r w:rsidRPr="008F29C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zisk</w:t>
        </w:r>
      </w:hyperlink>
      <w:r w:rsidRPr="004821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Zisk je marže snížená o náklady spojené s prodejem zboží či služby, jako například mzdové náklady, nájemné, elektřina atd.</w:t>
      </w:r>
    </w:p>
    <w:p w:rsidR="00A54DEC" w:rsidRPr="00A54DEC" w:rsidRDefault="00A54DEC" w:rsidP="00A5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------------------------------------------------------ </w:t>
      </w:r>
    </w:p>
    <w:p w:rsidR="00A54DEC" w:rsidRPr="00A54DEC" w:rsidRDefault="00A54DEC" w:rsidP="00A5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MARŽE: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  <w:t xml:space="preserve">Pevná je cena nákupní (nákladová) a se stanovenou marží se počítají ceny prodejní.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  <w:t>Něco koupím za 50,- Kč a prodám za 100,- Kč, tedy se ziskem stejným ja</w:t>
      </w:r>
      <w:r w:rsidR="008F29C9">
        <w:rPr>
          <w:rFonts w:ascii="Arial" w:eastAsia="Times New Roman" w:hAnsi="Arial" w:cs="Arial"/>
          <w:color w:val="000080"/>
          <w:sz w:val="20"/>
          <w:szCs w:val="24"/>
          <w:lang w:eastAsia="cs-CZ"/>
        </w:rPr>
        <w:t>ko to, kolik mne to stálo</w:t>
      </w:r>
      <w:r w:rsidR="008F29C9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Procentuelní hodnota marže udává, o kolik bude moje prodejní cena vyšší než má nákupní.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</w:r>
    </w:p>
    <w:p w:rsidR="00A54DEC" w:rsidRPr="00A54DEC" w:rsidRDefault="00A54DEC" w:rsidP="00A5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------------------------------------------------------ </w:t>
      </w:r>
    </w:p>
    <w:p w:rsidR="00A54DEC" w:rsidRPr="00A54DEC" w:rsidRDefault="00A54DEC" w:rsidP="00A5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MARŽE počítaná "shora":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  <w:t xml:space="preserve">Nákup za 100,- Kč a prodej za 110,- Kč (desetinový zisk z nákladů): marže 9,09%.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  <w:t xml:space="preserve">Nákup za 100,- Kč a prodej za 150,- Kč (poloviční zisk z nákladů): marže </w:t>
      </w:r>
      <w:proofErr w:type="gramStart"/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>33,333...%.</w:t>
      </w:r>
      <w:proofErr w:type="gramEnd"/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  <w:t>Nákup za 100,- Kč a prodej za 1100,- Kč (desetinásobný zisk ná</w:t>
      </w:r>
      <w:r w:rsidR="008F29C9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kladů): marže </w:t>
      </w:r>
      <w:proofErr w:type="gramStart"/>
      <w:r w:rsidR="008F29C9">
        <w:rPr>
          <w:rFonts w:ascii="Arial" w:eastAsia="Times New Roman" w:hAnsi="Arial" w:cs="Arial"/>
          <w:color w:val="000080"/>
          <w:sz w:val="20"/>
          <w:szCs w:val="24"/>
          <w:lang w:eastAsia="cs-CZ"/>
        </w:rPr>
        <w:t>90,9...%.</w:t>
      </w:r>
      <w:proofErr w:type="gramEnd"/>
      <w:r w:rsidR="008F29C9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  <w:t>Marže větší než 100% neexistuje (zadáme-li hodnotu marže větší než 100 do nějakého programu, nelze výpočet vůbec realizovat).</w:t>
      </w:r>
    </w:p>
    <w:p w:rsidR="00A54DEC" w:rsidRPr="00A54DEC" w:rsidRDefault="00A54DEC" w:rsidP="00A5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  <w:t xml:space="preserve">Diskuse nad marží připomíná vtip o tom, jak pan profesor z gymnázia po letech zjistil, že největší blbec z ročníku se stal úspěšným obchodníkem, bankéřem a miliardářem, ale sám to panu profesorovi neuměl vysvětlit. Na jeho dotaz upřímně odpověděl: "Ani sám nevím. Za sto dolarů koupím, za </w:t>
      </w:r>
      <w:proofErr w:type="spellStart"/>
      <w:r w:rsidRPr="00A54D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  <w:t>třista</w:t>
      </w:r>
      <w:proofErr w:type="spellEnd"/>
      <w:r w:rsidRPr="00A54D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  <w:t xml:space="preserve"> prodám a myslel jsem, že ta tři procenta marže mi budou stačit k životu."</w:t>
      </w:r>
    </w:p>
    <w:p w:rsidR="00A54DEC" w:rsidRPr="00A54DEC" w:rsidRDefault="00A54DEC" w:rsidP="00A5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4D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  <w:t>Prodával s marží 200% nebo 66,66666%?</w:t>
      </w:r>
    </w:p>
    <w:p w:rsidR="008F29C9" w:rsidRPr="00A54DEC" w:rsidRDefault="008F29C9" w:rsidP="008F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9C9">
        <w:rPr>
          <w:rFonts w:ascii="Arial" w:eastAsia="Times New Roman" w:hAnsi="Arial" w:cs="Arial"/>
          <w:b/>
          <w:color w:val="000080"/>
          <w:sz w:val="36"/>
          <w:szCs w:val="36"/>
          <w:lang w:eastAsia="cs-CZ"/>
        </w:rPr>
        <w:t xml:space="preserve">RABAT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>("</w:t>
      </w:r>
      <w:proofErr w:type="spellStart"/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>rabais</w:t>
      </w:r>
      <w:proofErr w:type="spellEnd"/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") – </w:t>
      </w:r>
      <w:r w:rsidRPr="00A54DEC">
        <w:rPr>
          <w:rFonts w:ascii="Arial" w:eastAsia="Times New Roman" w:hAnsi="Arial" w:cs="Arial"/>
          <w:color w:val="000080"/>
          <w:sz w:val="20"/>
          <w:szCs w:val="24"/>
          <w:u w:val="single"/>
          <w:lang w:eastAsia="cs-CZ"/>
        </w:rPr>
        <w:t>obchodní sleva, srážka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. </w:t>
      </w:r>
    </w:p>
    <w:p w:rsidR="008F29C9" w:rsidRDefault="008F29C9" w:rsidP="008F29C9">
      <w:pPr>
        <w:pStyle w:val="Normlnweb"/>
      </w:pPr>
      <w:r>
        <w:t xml:space="preserve">je sleva nebo srážka z prodejní </w:t>
      </w:r>
      <w:hyperlink r:id="rId11" w:tooltip="Cena" w:history="1">
        <w:r>
          <w:rPr>
            <w:rStyle w:val="Hypertextovodkaz"/>
          </w:rPr>
          <w:t>ceny</w:t>
        </w:r>
      </w:hyperlink>
      <w:r>
        <w:t xml:space="preserve">, obvykle vyjadřovaná v </w:t>
      </w:r>
      <w:hyperlink r:id="rId12" w:tooltip="Procento" w:history="1">
        <w:r>
          <w:rPr>
            <w:rStyle w:val="Hypertextovodkaz"/>
          </w:rPr>
          <w:t>procentech</w:t>
        </w:r>
      </w:hyperlink>
      <w:r>
        <w:t>. Používá se také v daňové oblasti jako vrácení části dříve zaplacených daní poplatníkům (</w:t>
      </w:r>
      <w:proofErr w:type="spellStart"/>
      <w:r>
        <w:t>angl</w:t>
      </w:r>
      <w:proofErr w:type="spellEnd"/>
      <w:r>
        <w:t xml:space="preserve">. tax </w:t>
      </w:r>
      <w:proofErr w:type="spellStart"/>
      <w:r>
        <w:t>rebate</w:t>
      </w:r>
      <w:proofErr w:type="spellEnd"/>
      <w:r>
        <w:t>).</w:t>
      </w:r>
    </w:p>
    <w:p w:rsidR="008F29C9" w:rsidRDefault="008F29C9" w:rsidP="008F29C9">
      <w:pPr>
        <w:pStyle w:val="Normlnweb"/>
      </w:pPr>
      <w:r>
        <w:t>Rabat v obchodě může znamenat:</w:t>
      </w:r>
    </w:p>
    <w:p w:rsidR="008F29C9" w:rsidRDefault="008F29C9" w:rsidP="008F29C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Pravidelnou obchodní srážku čili rozdíl mezi </w:t>
      </w:r>
      <w:hyperlink r:id="rId13" w:tooltip="Maloobchod" w:history="1">
        <w:r>
          <w:rPr>
            <w:rStyle w:val="Hypertextovodkaz"/>
          </w:rPr>
          <w:t>maloobchodní</w:t>
        </w:r>
      </w:hyperlink>
      <w:r>
        <w:t xml:space="preserve"> a </w:t>
      </w:r>
      <w:hyperlink r:id="rId14" w:tooltip="Velkoobchod" w:history="1">
        <w:r>
          <w:rPr>
            <w:rStyle w:val="Hypertextovodkaz"/>
          </w:rPr>
          <w:t>velkoobchodní</w:t>
        </w:r>
      </w:hyperlink>
      <w:r>
        <w:t xml:space="preserve"> cenou.</w:t>
      </w:r>
    </w:p>
    <w:p w:rsidR="008F29C9" w:rsidRDefault="008F29C9" w:rsidP="008F29C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Množstevní slevu při nákupu velkého množství, která může být buď v penězích, anebo ve zboží (ke dvěma kusům dostanete třetí zdarma).</w:t>
      </w:r>
    </w:p>
    <w:p w:rsidR="008F29C9" w:rsidRDefault="008F29C9" w:rsidP="008F29C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Příležitostnou slevu při sezónním nebo jiném výprodeji.</w:t>
      </w:r>
    </w:p>
    <w:p w:rsidR="008F29C9" w:rsidRDefault="008F29C9" w:rsidP="008F29C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5" w:tooltip="Reklama" w:history="1">
        <w:r>
          <w:rPr>
            <w:rStyle w:val="Hypertextovodkaz"/>
          </w:rPr>
          <w:t>Reklamní</w:t>
        </w:r>
      </w:hyperlink>
      <w:r>
        <w:t xml:space="preserve"> slevu v podobě „zaváděcí ceny“, při otevření obchodu a podobně.</w:t>
      </w:r>
    </w:p>
    <w:p w:rsidR="008F29C9" w:rsidRDefault="008F29C9" w:rsidP="008F29C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Věrnostní slevu pro stálé zákazníky.</w:t>
      </w:r>
    </w:p>
    <w:p w:rsidR="008F29C9" w:rsidRDefault="008F29C9" w:rsidP="008F29C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Slevu na kazové nebo částečně upotřebené zboží (například rozbalené, vystavované na veletrhu, předváděčce, vrácené zákazníkem) a podobně.</w:t>
      </w:r>
    </w:p>
    <w:p w:rsidR="008F29C9" w:rsidRDefault="008F29C9" w:rsidP="008F29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4"/>
          <w:lang w:eastAsia="cs-CZ"/>
        </w:rPr>
      </w:pP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  <w:t>Pevná je cena prodejní a dealerům v různých kategoriích byly přiřazeny rabaty, podle kterých se pro prodejce kalkulují jejich nákupní ceny.</w:t>
      </w:r>
    </w:p>
    <w:p w:rsidR="008F29C9" w:rsidRPr="00A54DEC" w:rsidRDefault="008F29C9" w:rsidP="008F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9C9">
        <w:rPr>
          <w:rFonts w:ascii="Arial" w:eastAsia="Times New Roman" w:hAnsi="Arial" w:cs="Arial"/>
          <w:b/>
          <w:color w:val="000080"/>
          <w:sz w:val="20"/>
          <w:szCs w:val="24"/>
          <w:lang w:eastAsia="cs-CZ"/>
        </w:rPr>
        <w:t>Počítaný shora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</w:r>
      <w:r w:rsidRPr="008F29C9">
        <w:rPr>
          <w:rFonts w:ascii="Arial" w:eastAsia="Times New Roman" w:hAnsi="Arial" w:cs="Arial"/>
          <w:b/>
          <w:color w:val="000080"/>
          <w:sz w:val="20"/>
          <w:szCs w:val="24"/>
          <w:lang w:eastAsia="cs-CZ"/>
        </w:rPr>
        <w:t xml:space="preserve">Dealerovi nabídnete, že to, co </w:t>
      </w:r>
      <w:proofErr w:type="gramStart"/>
      <w:r w:rsidRPr="008F29C9">
        <w:rPr>
          <w:rFonts w:ascii="Arial" w:eastAsia="Times New Roman" w:hAnsi="Arial" w:cs="Arial"/>
          <w:b/>
          <w:color w:val="000080"/>
          <w:sz w:val="20"/>
          <w:szCs w:val="24"/>
          <w:lang w:eastAsia="cs-CZ"/>
        </w:rPr>
        <w:t>může</w:t>
      </w:r>
      <w:proofErr w:type="gramEnd"/>
      <w:r w:rsidRPr="008F29C9">
        <w:rPr>
          <w:rFonts w:ascii="Arial" w:eastAsia="Times New Roman" w:hAnsi="Arial" w:cs="Arial"/>
          <w:b/>
          <w:color w:val="000080"/>
          <w:sz w:val="20"/>
          <w:szCs w:val="24"/>
          <w:lang w:eastAsia="cs-CZ"/>
        </w:rPr>
        <w:t xml:space="preserve"> prodat za 100,- Kč mu </w:t>
      </w:r>
      <w:proofErr w:type="gramStart"/>
      <w:r w:rsidRPr="008F29C9">
        <w:rPr>
          <w:rFonts w:ascii="Arial" w:eastAsia="Times New Roman" w:hAnsi="Arial" w:cs="Arial"/>
          <w:b/>
          <w:color w:val="000080"/>
          <w:sz w:val="20"/>
          <w:szCs w:val="24"/>
          <w:lang w:eastAsia="cs-CZ"/>
        </w:rPr>
        <w:t>dáte</w:t>
      </w:r>
      <w:proofErr w:type="gramEnd"/>
      <w:r w:rsidRPr="008F29C9">
        <w:rPr>
          <w:rFonts w:ascii="Arial" w:eastAsia="Times New Roman" w:hAnsi="Arial" w:cs="Arial"/>
          <w:b/>
          <w:color w:val="000080"/>
          <w:sz w:val="20"/>
          <w:szCs w:val="24"/>
          <w:lang w:eastAsia="cs-CZ"/>
        </w:rPr>
        <w:t xml:space="preserve"> za 50,- Kč: dáváte mu tedy slevu 50%. </w:t>
      </w:r>
      <w:r w:rsidRPr="008F29C9">
        <w:rPr>
          <w:rFonts w:ascii="Arial" w:eastAsia="Times New Roman" w:hAnsi="Arial" w:cs="Arial"/>
          <w:b/>
          <w:color w:val="000080"/>
          <w:sz w:val="20"/>
          <w:szCs w:val="24"/>
          <w:lang w:eastAsia="cs-CZ"/>
        </w:rPr>
        <w:br/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Totéž lze formulovat ze strany dealera: nakupuji za poloviční ceny, než jsou prodejní.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  <w:t>Obecně: procentuelní hodnota rabatu udává, o kolik bude "moje" nákupní cena nižší než prodejní.</w:t>
      </w:r>
    </w:p>
    <w:p w:rsidR="008F29C9" w:rsidRPr="00A54DEC" w:rsidRDefault="008F29C9" w:rsidP="008F2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9C9">
        <w:rPr>
          <w:rFonts w:ascii="Arial" w:eastAsia="Times New Roman" w:hAnsi="Arial" w:cs="Arial"/>
          <w:b/>
          <w:color w:val="000080"/>
          <w:sz w:val="20"/>
          <w:szCs w:val="24"/>
          <w:lang w:eastAsia="cs-CZ"/>
        </w:rPr>
        <w:t>RABAT počítaný "zdola":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t xml:space="preserve">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  <w:t xml:space="preserve">Dealerovi nabízíme za 50,- Kč zboží, které má prodávat za 100,- Kč: rabat (sleva) 100%. </w:t>
      </w:r>
      <w:r w:rsidRPr="00A54DEC">
        <w:rPr>
          <w:rFonts w:ascii="Arial" w:eastAsia="Times New Roman" w:hAnsi="Arial" w:cs="Arial"/>
          <w:color w:val="000080"/>
          <w:sz w:val="20"/>
          <w:szCs w:val="24"/>
          <w:lang w:eastAsia="cs-CZ"/>
        </w:rPr>
        <w:br/>
      </w:r>
    </w:p>
    <w:p w:rsidR="005469D7" w:rsidRDefault="005469D7"/>
    <w:sectPr w:rsidR="005469D7" w:rsidSect="0054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2BA"/>
    <w:multiLevelType w:val="multilevel"/>
    <w:tmpl w:val="075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54DEC"/>
    <w:rsid w:val="005469D7"/>
    <w:rsid w:val="00790BDB"/>
    <w:rsid w:val="008F29C9"/>
    <w:rsid w:val="009B07C7"/>
    <w:rsid w:val="00A5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9D7"/>
  </w:style>
  <w:style w:type="paragraph" w:styleId="Nadpis1">
    <w:name w:val="heading 1"/>
    <w:basedOn w:val="Normln"/>
    <w:link w:val="Nadpis1Char"/>
    <w:uiPriority w:val="9"/>
    <w:qFormat/>
    <w:rsid w:val="00A5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4D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zprvyelektronickpoty18">
    <w:name w:val="stylzprvyelektronickpoty18"/>
    <w:basedOn w:val="Standardnpsmoodstavce"/>
    <w:rsid w:val="00A54DEC"/>
  </w:style>
  <w:style w:type="character" w:styleId="Hypertextovodkaz">
    <w:name w:val="Hyperlink"/>
    <w:basedOn w:val="Standardnpsmoodstavce"/>
    <w:uiPriority w:val="99"/>
    <w:semiHidden/>
    <w:unhideWhenUsed/>
    <w:rsid w:val="00A54D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9C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F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Cena" TargetMode="External"/><Relationship Id="rId13" Type="http://schemas.openxmlformats.org/officeDocument/2006/relationships/hyperlink" Target="http://cs.wikipedia.org/wiki/Maloobch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s.wikipedia.org/wiki/Procen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Zbo%C5%BE%C3%AD" TargetMode="External"/><Relationship Id="rId11" Type="http://schemas.openxmlformats.org/officeDocument/2006/relationships/hyperlink" Target="http://cs.wikipedia.org/wiki/Cena" TargetMode="External"/><Relationship Id="rId5" Type="http://schemas.openxmlformats.org/officeDocument/2006/relationships/hyperlink" Target="http://cs.wikipedia.org/wiki/Finan%C4%8Dn%C3%AD_anal%C3%BDza" TargetMode="External"/><Relationship Id="rId15" Type="http://schemas.openxmlformats.org/officeDocument/2006/relationships/hyperlink" Target="http://cs.wikipedia.org/wiki/Reklama" TargetMode="External"/><Relationship Id="rId10" Type="http://schemas.openxmlformats.org/officeDocument/2006/relationships/hyperlink" Target="http://cs.wikipedia.org/wiki/Zi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Cena" TargetMode="External"/><Relationship Id="rId14" Type="http://schemas.openxmlformats.org/officeDocument/2006/relationships/hyperlink" Target="http://cs.wikipedia.org/wiki/Velkoobcho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2</cp:revision>
  <cp:lastPrinted>2012-12-05T07:26:00Z</cp:lastPrinted>
  <dcterms:created xsi:type="dcterms:W3CDTF">2012-12-05T07:26:00Z</dcterms:created>
  <dcterms:modified xsi:type="dcterms:W3CDTF">2012-12-05T08:19:00Z</dcterms:modified>
</cp:coreProperties>
</file>