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52" w:rsidRPr="00695EFA" w:rsidRDefault="00E91F52" w:rsidP="00E91F52">
      <w:pPr>
        <w:spacing w:before="100" w:beforeAutospacing="1" w:after="100" w:afterAutospacing="1"/>
        <w:rPr>
          <w:rFonts w:ascii="Helvetica" w:hAnsi="Helvetica" w:cs="Helvetica"/>
          <w:color w:val="333333"/>
          <w:sz w:val="36"/>
          <w:szCs w:val="36"/>
        </w:rPr>
      </w:pPr>
      <w:bookmarkStart w:id="0" w:name="_GoBack"/>
      <w:bookmarkEnd w:id="0"/>
    </w:p>
    <w:p w:rsidR="00695EFA" w:rsidRDefault="00E91F52" w:rsidP="00695EFA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="Helvetica" w:hAnsi="Helvetica" w:cs="Helvetica"/>
          <w:color w:val="333333"/>
          <w:sz w:val="36"/>
          <w:szCs w:val="36"/>
        </w:rPr>
      </w:pPr>
      <w:r w:rsidRPr="00695EFA">
        <w:rPr>
          <w:rFonts w:ascii="Helvetica" w:hAnsi="Helvetica" w:cs="Helvetica"/>
          <w:color w:val="333333"/>
          <w:sz w:val="36"/>
          <w:szCs w:val="36"/>
        </w:rPr>
        <w:t>Jaká je pravděpodobnost</w:t>
      </w:r>
      <w:r w:rsidR="00695EFA" w:rsidRPr="00695EFA">
        <w:rPr>
          <w:rFonts w:ascii="Helvetica" w:hAnsi="Helvetica" w:cs="Helvetica"/>
          <w:color w:val="333333"/>
          <w:sz w:val="36"/>
          <w:szCs w:val="36"/>
        </w:rPr>
        <w:t xml:space="preserve"> výhry první ceny</w:t>
      </w:r>
      <w:r w:rsidRPr="00695EFA">
        <w:rPr>
          <w:rFonts w:ascii="Helvetica" w:hAnsi="Helvetica" w:cs="Helvetica"/>
          <w:color w:val="333333"/>
          <w:sz w:val="36"/>
          <w:szCs w:val="36"/>
        </w:rPr>
        <w:t xml:space="preserve"> v loterii, kde se </w:t>
      </w:r>
      <w:r w:rsidR="00695EFA" w:rsidRPr="00695EFA">
        <w:rPr>
          <w:rFonts w:ascii="Helvetica" w:hAnsi="Helvetica" w:cs="Helvetica"/>
          <w:color w:val="333333"/>
          <w:sz w:val="36"/>
          <w:szCs w:val="36"/>
        </w:rPr>
        <w:t xml:space="preserve">táhne 7 čísel z 25 čísel? </w:t>
      </w:r>
    </w:p>
    <w:p w:rsidR="0046604B" w:rsidRPr="00695EFA" w:rsidRDefault="0046604B" w:rsidP="0046604B">
      <w:pPr>
        <w:pStyle w:val="Odstavecseseznamem"/>
        <w:spacing w:before="100" w:beforeAutospacing="1" w:after="100" w:afterAutospacing="1"/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t>25 nad 7 = 480 700  P(A) = 1/480700 = 0,0000020803</w:t>
      </w:r>
    </w:p>
    <w:p w:rsidR="008C561B" w:rsidRDefault="00E91F52" w:rsidP="00E91F52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="Helvetica" w:hAnsi="Helvetica" w:cs="Helvetica"/>
          <w:color w:val="333333"/>
          <w:sz w:val="36"/>
          <w:szCs w:val="36"/>
        </w:rPr>
      </w:pPr>
      <w:r w:rsidRPr="00695EFA">
        <w:rPr>
          <w:rFonts w:ascii="Helvetica" w:hAnsi="Helvetica" w:cs="Helvetica"/>
          <w:color w:val="333333"/>
          <w:sz w:val="36"/>
          <w:szCs w:val="36"/>
        </w:rPr>
        <w:t xml:space="preserve">Jaká je nejvýhodnější volba součtu při hodu dvěma kostkami (červené a modré). Vypočítej jeho pravděpodobnost </w:t>
      </w:r>
    </w:p>
    <w:p w:rsidR="00E91F52" w:rsidRPr="00695EFA" w:rsidRDefault="008C561B" w:rsidP="008C561B">
      <w:pPr>
        <w:pStyle w:val="Odstavecseseznamem"/>
        <w:spacing w:before="100" w:beforeAutospacing="1" w:after="100" w:afterAutospacing="1"/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t>P(7) = 6/36  = 0,16666  16,6%</w:t>
      </w:r>
      <w:r w:rsidR="00E91F52" w:rsidRPr="00695EFA">
        <w:rPr>
          <w:rFonts w:ascii="Helvetica" w:hAnsi="Helvetica" w:cs="Helvetica"/>
          <w:color w:val="333333"/>
          <w:sz w:val="36"/>
          <w:szCs w:val="36"/>
        </w:rPr>
        <w:t xml:space="preserve">    </w:t>
      </w:r>
    </w:p>
    <w:p w:rsidR="00E91F52" w:rsidRPr="00695EFA" w:rsidRDefault="00E91F52" w:rsidP="00E91F52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="Helvetica" w:hAnsi="Helvetica" w:cs="Helvetica"/>
          <w:color w:val="333333"/>
          <w:sz w:val="36"/>
          <w:szCs w:val="36"/>
        </w:rPr>
      </w:pPr>
      <w:r w:rsidRPr="00695EFA">
        <w:rPr>
          <w:rFonts w:ascii="Helvetica" w:hAnsi="Helvetica" w:cs="Helvetica"/>
          <w:color w:val="333333"/>
          <w:sz w:val="36"/>
          <w:szCs w:val="36"/>
        </w:rPr>
        <w:t>Vypočítej pravděpodobnost, že při hodu třemi kostkami (červená, modrá, žlutá) padne:</w:t>
      </w:r>
    </w:p>
    <w:p w:rsidR="00E91F52" w:rsidRPr="00695EFA" w:rsidRDefault="00E91F52" w:rsidP="00E91F52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ascii="Helvetica" w:hAnsi="Helvetica" w:cs="Helvetica"/>
          <w:color w:val="333333"/>
          <w:sz w:val="36"/>
          <w:szCs w:val="36"/>
        </w:rPr>
      </w:pPr>
      <w:r w:rsidRPr="00695EFA">
        <w:rPr>
          <w:rFonts w:ascii="Helvetica" w:hAnsi="Helvetica" w:cs="Helvetica"/>
          <w:color w:val="333333"/>
          <w:sz w:val="36"/>
          <w:szCs w:val="36"/>
        </w:rPr>
        <w:t>součet 11</w:t>
      </w:r>
    </w:p>
    <w:p w:rsidR="00E91F52" w:rsidRDefault="00E91F52" w:rsidP="00E91F52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ascii="Helvetica" w:hAnsi="Helvetica" w:cs="Helvetica"/>
          <w:color w:val="333333"/>
          <w:sz w:val="36"/>
          <w:szCs w:val="36"/>
        </w:rPr>
      </w:pPr>
      <w:r w:rsidRPr="00695EFA">
        <w:rPr>
          <w:rFonts w:ascii="Helvetica" w:hAnsi="Helvetica" w:cs="Helvetica"/>
          <w:color w:val="333333"/>
          <w:sz w:val="36"/>
          <w:szCs w:val="36"/>
        </w:rPr>
        <w:t>součet 12</w:t>
      </w:r>
    </w:p>
    <w:p w:rsidR="008C561B" w:rsidRDefault="008C561B" w:rsidP="008C561B">
      <w:pPr>
        <w:spacing w:before="100" w:beforeAutospacing="1" w:after="100" w:afterAutospacing="1"/>
        <w:ind w:left="720"/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t>11 …. 236;   263;  326; 362; 632; 623       3! = 6</w:t>
      </w:r>
    </w:p>
    <w:p w:rsidR="008C561B" w:rsidRDefault="008C561B" w:rsidP="008C561B">
      <w:pPr>
        <w:spacing w:before="100" w:beforeAutospacing="1" w:after="100" w:afterAutospacing="1"/>
        <w:ind w:left="720"/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t xml:space="preserve">          641;                                                  3!  = 6</w:t>
      </w:r>
    </w:p>
    <w:p w:rsidR="008C561B" w:rsidRDefault="008C561B" w:rsidP="008C561B">
      <w:pPr>
        <w:spacing w:before="100" w:beforeAutospacing="1" w:after="100" w:afterAutospacing="1"/>
        <w:ind w:left="720"/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t xml:space="preserve">          515; 551; 155;                               3!/2! = 3</w:t>
      </w:r>
    </w:p>
    <w:p w:rsidR="008C561B" w:rsidRDefault="008C561B" w:rsidP="008C561B">
      <w:pPr>
        <w:spacing w:before="100" w:beforeAutospacing="1" w:after="100" w:afterAutospacing="1"/>
        <w:ind w:left="720"/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t xml:space="preserve">          542                                                    3!  =6</w:t>
      </w:r>
    </w:p>
    <w:p w:rsidR="00372193" w:rsidRDefault="00372193" w:rsidP="008C561B">
      <w:pPr>
        <w:spacing w:before="100" w:beforeAutospacing="1" w:after="100" w:afterAutospacing="1"/>
        <w:ind w:left="720"/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t xml:space="preserve">          443                                                 3!/2!  =  3</w:t>
      </w:r>
    </w:p>
    <w:p w:rsidR="00372193" w:rsidRDefault="00372193" w:rsidP="008C561B">
      <w:pPr>
        <w:spacing w:before="100" w:beforeAutospacing="1" w:after="100" w:afterAutospacing="1"/>
        <w:ind w:left="720"/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t xml:space="preserve">          335                                                  3!/2! = 3</w:t>
      </w:r>
    </w:p>
    <w:p w:rsidR="00372193" w:rsidRDefault="00372193" w:rsidP="008C561B">
      <w:pPr>
        <w:spacing w:before="100" w:beforeAutospacing="1" w:after="100" w:afterAutospacing="1"/>
        <w:ind w:left="720"/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t>V´</w:t>
      </w:r>
      <w:r>
        <w:rPr>
          <w:rFonts w:ascii="Helvetica" w:hAnsi="Helvetica" w:cs="Helvetica"/>
          <w:color w:val="333333"/>
          <w:sz w:val="36"/>
          <w:szCs w:val="36"/>
          <w:vertAlign w:val="subscript"/>
        </w:rPr>
        <w:t>3</w:t>
      </w:r>
      <w:r>
        <w:rPr>
          <w:rFonts w:ascii="Helvetica" w:hAnsi="Helvetica" w:cs="Helvetica"/>
          <w:color w:val="333333"/>
          <w:sz w:val="36"/>
          <w:szCs w:val="36"/>
        </w:rPr>
        <w:t xml:space="preserve"> (6) = 6</w:t>
      </w:r>
      <w:r w:rsidRPr="00372193">
        <w:rPr>
          <w:rFonts w:ascii="Helvetica" w:hAnsi="Helvetica" w:cs="Helvetica"/>
          <w:color w:val="333333"/>
          <w:sz w:val="36"/>
          <w:szCs w:val="36"/>
          <w:vertAlign w:val="superscript"/>
        </w:rPr>
        <w:t xml:space="preserve">3 </w:t>
      </w:r>
      <w:r>
        <w:rPr>
          <w:rFonts w:ascii="Helvetica" w:hAnsi="Helvetica" w:cs="Helvetica"/>
          <w:color w:val="333333"/>
          <w:sz w:val="36"/>
          <w:szCs w:val="36"/>
        </w:rPr>
        <w:t>=  216</w:t>
      </w:r>
    </w:p>
    <w:p w:rsidR="00372193" w:rsidRDefault="00372193" w:rsidP="008C561B">
      <w:pPr>
        <w:spacing w:before="100" w:beforeAutospacing="1" w:after="100" w:afterAutospacing="1"/>
        <w:ind w:left="720"/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t>P(11) = 27/216 =  0, 125      12,5%</w:t>
      </w:r>
    </w:p>
    <w:p w:rsidR="00372193" w:rsidRDefault="00372193" w:rsidP="008C561B">
      <w:pPr>
        <w:spacing w:before="100" w:beforeAutospacing="1" w:after="100" w:afterAutospacing="1"/>
        <w:ind w:left="720"/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t>12   ……444                                             1</w:t>
      </w:r>
    </w:p>
    <w:p w:rsidR="00372193" w:rsidRDefault="00372193" w:rsidP="008C561B">
      <w:pPr>
        <w:spacing w:before="100" w:beforeAutospacing="1" w:after="100" w:afterAutospacing="1"/>
        <w:ind w:left="720"/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t xml:space="preserve">              552                                             3</w:t>
      </w:r>
    </w:p>
    <w:p w:rsidR="00372193" w:rsidRDefault="00372193" w:rsidP="00372193">
      <w:pPr>
        <w:spacing w:before="100" w:beforeAutospacing="1" w:after="100" w:afterAutospacing="1"/>
        <w:ind w:left="720"/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t xml:space="preserve">              354                                             6</w:t>
      </w:r>
    </w:p>
    <w:p w:rsidR="00372193" w:rsidRDefault="00372193" w:rsidP="00372193">
      <w:pPr>
        <w:spacing w:before="100" w:beforeAutospacing="1" w:after="100" w:afterAutospacing="1"/>
        <w:ind w:left="720"/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lastRenderedPageBreak/>
        <w:t xml:space="preserve">           246                                                 6</w:t>
      </w:r>
    </w:p>
    <w:p w:rsidR="00372193" w:rsidRDefault="00372193" w:rsidP="00372193">
      <w:pPr>
        <w:spacing w:before="100" w:beforeAutospacing="1" w:after="100" w:afterAutospacing="1"/>
        <w:ind w:left="720"/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t xml:space="preserve">           336                                                 3</w:t>
      </w:r>
    </w:p>
    <w:p w:rsidR="00372193" w:rsidRDefault="00372193" w:rsidP="00372193">
      <w:pPr>
        <w:spacing w:before="100" w:beforeAutospacing="1" w:after="100" w:afterAutospacing="1"/>
        <w:ind w:left="720"/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t xml:space="preserve">           156                                                 6                                                                  </w:t>
      </w:r>
    </w:p>
    <w:p w:rsidR="00372193" w:rsidRPr="008C561B" w:rsidRDefault="00372193" w:rsidP="00372193">
      <w:pPr>
        <w:spacing w:before="100" w:beforeAutospacing="1" w:after="100" w:afterAutospacing="1"/>
        <w:ind w:left="720"/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t xml:space="preserve">P(12) = 25/216 =  </w:t>
      </w:r>
      <w:r w:rsidR="007B0B57">
        <w:rPr>
          <w:rFonts w:ascii="Helvetica" w:hAnsi="Helvetica" w:cs="Helvetica"/>
          <w:color w:val="333333"/>
          <w:sz w:val="36"/>
          <w:szCs w:val="36"/>
        </w:rPr>
        <w:t>0,1157        11,57%</w:t>
      </w:r>
    </w:p>
    <w:p w:rsidR="00CC7033" w:rsidRPr="007B0B57" w:rsidRDefault="0003643D" w:rsidP="00CC7033">
      <w:pPr>
        <w:spacing w:before="100" w:beforeAutospacing="1" w:after="100" w:afterAutospacing="1"/>
        <w:rPr>
          <w:rFonts w:ascii="Segoe UI" w:hAnsi="Segoe UI" w:cs="Segoe UI"/>
          <w:color w:val="4F4F4F"/>
          <w:sz w:val="22"/>
          <w:szCs w:val="22"/>
          <w:shd w:val="clear" w:color="auto" w:fill="FFFFFF"/>
        </w:rPr>
      </w:pPr>
      <w:r w:rsidRPr="007B0B57">
        <w:rPr>
          <w:rFonts w:ascii="Segoe UI" w:hAnsi="Segoe UI" w:cs="Segoe UI"/>
          <w:color w:val="4F4F4F"/>
          <w:sz w:val="22"/>
          <w:szCs w:val="22"/>
          <w:shd w:val="clear" w:color="auto" w:fill="FFFFFF"/>
        </w:rPr>
        <w:t>Hazardní hráč hází třemi kostkami, položil G. Galileimu otázku: "Mám vsadit na součet 11 nebo součet 12?" Co mu Galilei odpověděl?</w:t>
      </w:r>
    </w:p>
    <w:p w:rsidR="0003643D" w:rsidRPr="0003643D" w:rsidRDefault="0003643D" w:rsidP="0003643D">
      <w:pPr>
        <w:shd w:val="clear" w:color="auto" w:fill="FFFFFF"/>
        <w:spacing w:before="240" w:after="240"/>
        <w:rPr>
          <w:rFonts w:ascii="Segoe UI" w:hAnsi="Segoe UI" w:cs="Segoe UI"/>
          <w:color w:val="4F4F4F"/>
          <w:sz w:val="22"/>
          <w:szCs w:val="22"/>
        </w:rPr>
      </w:pPr>
      <w:r w:rsidRPr="0003643D">
        <w:rPr>
          <w:rFonts w:ascii="Segoe UI" w:hAnsi="Segoe UI" w:cs="Segoe UI"/>
          <w:color w:val="4F4F4F"/>
          <w:sz w:val="22"/>
          <w:szCs w:val="22"/>
        </w:rPr>
        <w:t>a) Součet 11</w:t>
      </w:r>
    </w:p>
    <w:p w:rsidR="0003643D" w:rsidRPr="007B0B57" w:rsidRDefault="0003643D" w:rsidP="0003643D">
      <w:pPr>
        <w:shd w:val="clear" w:color="auto" w:fill="FFFFFF"/>
        <w:spacing w:before="240" w:after="240"/>
        <w:rPr>
          <w:rFonts w:ascii="Segoe UI" w:hAnsi="Segoe UI" w:cs="Segoe UI"/>
          <w:color w:val="4F4F4F"/>
          <w:sz w:val="22"/>
          <w:szCs w:val="22"/>
        </w:rPr>
      </w:pPr>
      <w:r w:rsidRPr="0003643D">
        <w:rPr>
          <w:rFonts w:ascii="Segoe UI" w:hAnsi="Segoe UI" w:cs="Segoe UI"/>
          <w:color w:val="4F4F4F"/>
          <w:sz w:val="22"/>
          <w:szCs w:val="22"/>
        </w:rPr>
        <w:t>n = V*(3,6) = 6</w:t>
      </w:r>
      <w:r w:rsidRPr="0003643D">
        <w:rPr>
          <w:rFonts w:ascii="Segoe UI" w:hAnsi="Segoe UI" w:cs="Segoe UI"/>
          <w:color w:val="4F4F4F"/>
          <w:sz w:val="17"/>
          <w:szCs w:val="17"/>
          <w:vertAlign w:val="superscript"/>
        </w:rPr>
        <w:t>3</w:t>
      </w:r>
      <w:r w:rsidRPr="0003643D">
        <w:rPr>
          <w:rFonts w:ascii="Segoe UI" w:hAnsi="Segoe UI" w:cs="Segoe UI"/>
          <w:color w:val="4F4F4F"/>
          <w:sz w:val="22"/>
          <w:szCs w:val="22"/>
        </w:rPr>
        <w:t> = 216</w:t>
      </w:r>
    </w:p>
    <w:p w:rsidR="0003643D" w:rsidRDefault="0003643D" w:rsidP="0003643D">
      <w:pPr>
        <w:shd w:val="clear" w:color="auto" w:fill="FFFFFF"/>
        <w:spacing w:before="240" w:after="240"/>
        <w:rPr>
          <w:rFonts w:ascii="Segoe UI" w:hAnsi="Segoe UI" w:cs="Segoe UI"/>
          <w:color w:val="4F4F4F"/>
          <w:sz w:val="22"/>
          <w:szCs w:val="22"/>
          <w:highlight w:val="darkBlue"/>
        </w:rPr>
      </w:pPr>
    </w:p>
    <w:p w:rsidR="0003643D" w:rsidRPr="0003643D" w:rsidRDefault="0003643D" w:rsidP="0003643D">
      <w:pPr>
        <w:shd w:val="clear" w:color="auto" w:fill="FFFFFF"/>
        <w:spacing w:before="240" w:after="240"/>
        <w:rPr>
          <w:rFonts w:ascii="Segoe UI" w:hAnsi="Segoe UI" w:cs="Segoe UI"/>
          <w:color w:val="4F4F4F"/>
          <w:sz w:val="22"/>
          <w:szCs w:val="22"/>
          <w:highlight w:val="darkBlue"/>
        </w:rPr>
      </w:pPr>
      <w:r w:rsidRPr="0003643D">
        <w:rPr>
          <w:rFonts w:ascii="Segoe UI" w:hAnsi="Segoe UI" w:cs="Segoe UI"/>
          <w:color w:val="4F4F4F"/>
          <w:sz w:val="22"/>
          <w:szCs w:val="22"/>
          <w:highlight w:val="darkBlue"/>
        </w:rPr>
        <w:br/>
      </w:r>
      <w:r w:rsidRPr="0003643D">
        <w:rPr>
          <w:rFonts w:ascii="Segoe UI" w:hAnsi="Segoe UI" w:cs="Segoe UI"/>
          <w:noProof/>
          <w:color w:val="4F4F4F"/>
          <w:sz w:val="22"/>
          <w:szCs w:val="22"/>
          <w:highlight w:val="darkBlue"/>
        </w:rPr>
        <w:drawing>
          <wp:inline distT="0" distB="0" distL="0" distR="0">
            <wp:extent cx="2495550" cy="2927350"/>
            <wp:effectExtent l="0" t="0" r="0" b="6350"/>
            <wp:docPr id="2" name="Obrázek 2" descr="pravdepodopbnost-a-statistika-4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depodopbnost-a-statistika-4a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43D" w:rsidRPr="0003643D" w:rsidRDefault="0003643D" w:rsidP="0003643D">
      <w:pPr>
        <w:shd w:val="clear" w:color="auto" w:fill="FFFFFF"/>
        <w:spacing w:before="240" w:after="240"/>
        <w:rPr>
          <w:rFonts w:ascii="Segoe UI" w:hAnsi="Segoe UI" w:cs="Segoe UI"/>
          <w:color w:val="4F4F4F"/>
          <w:sz w:val="22"/>
          <w:szCs w:val="22"/>
          <w:highlight w:val="darkBlue"/>
        </w:rPr>
      </w:pPr>
    </w:p>
    <w:p w:rsidR="0003643D" w:rsidRPr="0003643D" w:rsidRDefault="0003643D" w:rsidP="0003643D">
      <w:pPr>
        <w:shd w:val="clear" w:color="auto" w:fill="FFFFFF"/>
        <w:spacing w:before="240" w:after="240"/>
        <w:rPr>
          <w:rFonts w:ascii="Segoe UI" w:hAnsi="Segoe UI" w:cs="Segoe UI"/>
          <w:color w:val="4F4F4F"/>
          <w:sz w:val="22"/>
          <w:szCs w:val="22"/>
          <w:highlight w:val="darkBlue"/>
        </w:rPr>
      </w:pPr>
    </w:p>
    <w:p w:rsidR="0003643D" w:rsidRPr="0003643D" w:rsidRDefault="0003643D" w:rsidP="0003643D">
      <w:pPr>
        <w:shd w:val="clear" w:color="auto" w:fill="FFFFFF"/>
        <w:spacing w:before="240" w:after="240"/>
        <w:rPr>
          <w:rFonts w:ascii="Segoe UI" w:hAnsi="Segoe UI" w:cs="Segoe UI"/>
          <w:color w:val="4F4F4F"/>
          <w:sz w:val="22"/>
          <w:szCs w:val="22"/>
          <w:highlight w:val="darkBlue"/>
        </w:rPr>
      </w:pPr>
    </w:p>
    <w:p w:rsidR="0003643D" w:rsidRPr="0003643D" w:rsidRDefault="0003643D" w:rsidP="0003643D">
      <w:pPr>
        <w:shd w:val="clear" w:color="auto" w:fill="FFFFFF"/>
        <w:spacing w:before="240" w:after="240"/>
        <w:rPr>
          <w:rFonts w:ascii="Segoe UI" w:hAnsi="Segoe UI" w:cs="Segoe UI"/>
          <w:color w:val="4F4F4F"/>
          <w:sz w:val="22"/>
          <w:szCs w:val="22"/>
          <w:highlight w:val="darkBlue"/>
        </w:rPr>
      </w:pPr>
    </w:p>
    <w:p w:rsidR="0003643D" w:rsidRPr="0003643D" w:rsidRDefault="0003643D" w:rsidP="0003643D">
      <w:pPr>
        <w:shd w:val="clear" w:color="auto" w:fill="FFFFFF"/>
        <w:spacing w:before="240" w:after="240"/>
        <w:rPr>
          <w:rFonts w:ascii="Segoe UI" w:hAnsi="Segoe UI" w:cs="Segoe UI"/>
          <w:color w:val="4F4F4F"/>
          <w:sz w:val="22"/>
          <w:szCs w:val="22"/>
          <w:highlight w:val="darkBlue"/>
        </w:rPr>
      </w:pPr>
    </w:p>
    <w:p w:rsidR="0003643D" w:rsidRPr="0003643D" w:rsidRDefault="0003643D" w:rsidP="0003643D">
      <w:pPr>
        <w:shd w:val="clear" w:color="auto" w:fill="FFFFFF"/>
        <w:spacing w:before="240" w:after="240"/>
        <w:rPr>
          <w:rFonts w:ascii="Segoe UI" w:hAnsi="Segoe UI" w:cs="Segoe UI"/>
          <w:color w:val="4F4F4F"/>
          <w:sz w:val="22"/>
          <w:szCs w:val="22"/>
        </w:rPr>
      </w:pPr>
      <w:r w:rsidRPr="0003643D">
        <w:rPr>
          <w:rFonts w:ascii="Segoe UI" w:hAnsi="Segoe UI" w:cs="Segoe UI"/>
          <w:color w:val="4F4F4F"/>
          <w:sz w:val="22"/>
          <w:szCs w:val="22"/>
        </w:rPr>
        <w:t>b) Součet 12</w:t>
      </w:r>
    </w:p>
    <w:p w:rsidR="0003643D" w:rsidRPr="007B0B57" w:rsidRDefault="0003643D" w:rsidP="0003643D">
      <w:pPr>
        <w:spacing w:before="100" w:beforeAutospacing="1" w:after="100" w:afterAutospacing="1"/>
        <w:rPr>
          <w:rFonts w:ascii="Helvetica" w:hAnsi="Helvetica" w:cs="Helvetica"/>
          <w:color w:val="333333"/>
          <w:sz w:val="36"/>
          <w:szCs w:val="36"/>
        </w:rPr>
      </w:pPr>
      <w:r w:rsidRPr="007B0B57">
        <w:rPr>
          <w:rFonts w:ascii="Segoe UI" w:hAnsi="Segoe UI" w:cs="Segoe UI"/>
          <w:color w:val="4F4F4F"/>
          <w:sz w:val="20"/>
          <w:szCs w:val="20"/>
          <w:shd w:val="clear" w:color="auto" w:fill="FFFFFF"/>
        </w:rPr>
        <w:lastRenderedPageBreak/>
        <w:t>n = V*(3,6) = 6</w:t>
      </w:r>
      <w:r w:rsidRPr="007B0B57">
        <w:rPr>
          <w:rFonts w:ascii="Segoe UI" w:hAnsi="Segoe UI" w:cs="Segoe UI"/>
          <w:color w:val="4F4F4F"/>
          <w:sz w:val="15"/>
          <w:szCs w:val="15"/>
          <w:shd w:val="clear" w:color="auto" w:fill="FFFFFF"/>
          <w:vertAlign w:val="superscript"/>
        </w:rPr>
        <w:t>3</w:t>
      </w:r>
      <w:r w:rsidRPr="007B0B57">
        <w:rPr>
          <w:rFonts w:ascii="Segoe UI" w:hAnsi="Segoe UI" w:cs="Segoe UI"/>
          <w:color w:val="4F4F4F"/>
          <w:sz w:val="20"/>
          <w:szCs w:val="20"/>
          <w:shd w:val="clear" w:color="auto" w:fill="FFFFFF"/>
        </w:rPr>
        <w:t> = 216</w:t>
      </w:r>
      <w:r w:rsidRPr="0003643D">
        <w:rPr>
          <w:rFonts w:ascii="Segoe UI" w:hAnsi="Segoe UI" w:cs="Segoe UI"/>
          <w:color w:val="4F4F4F"/>
          <w:sz w:val="20"/>
          <w:szCs w:val="20"/>
          <w:highlight w:val="darkBlue"/>
        </w:rPr>
        <w:br/>
      </w:r>
      <w:r w:rsidRPr="0003643D">
        <w:rPr>
          <w:noProof/>
          <w:highlight w:val="darkBlue"/>
        </w:rPr>
        <w:drawing>
          <wp:inline distT="0" distB="0" distL="0" distR="0">
            <wp:extent cx="2540000" cy="2762250"/>
            <wp:effectExtent l="0" t="0" r="0" b="0"/>
            <wp:docPr id="1" name="Obrázek 1" descr="pravdepodopbnost-a-statistika-4b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vdepodopbnost-a-statistika-4b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43D">
        <w:rPr>
          <w:rFonts w:ascii="Segoe UI" w:hAnsi="Segoe UI" w:cs="Segoe UI"/>
          <w:color w:val="4F4F4F"/>
          <w:sz w:val="20"/>
          <w:szCs w:val="20"/>
          <w:highlight w:val="darkBlue"/>
        </w:rPr>
        <w:br/>
      </w:r>
      <w:r w:rsidRPr="0003643D">
        <w:rPr>
          <w:rFonts w:ascii="Segoe UI" w:hAnsi="Segoe UI" w:cs="Segoe UI"/>
          <w:color w:val="4F4F4F"/>
          <w:sz w:val="20"/>
          <w:szCs w:val="20"/>
          <w:highlight w:val="darkBlue"/>
        </w:rPr>
        <w:br/>
      </w:r>
      <w:r w:rsidRPr="007B0B57">
        <w:rPr>
          <w:rFonts w:ascii="Segoe UI" w:hAnsi="Segoe UI" w:cs="Segoe UI"/>
          <w:color w:val="4F4F4F"/>
          <w:sz w:val="20"/>
          <w:szCs w:val="20"/>
          <w:shd w:val="clear" w:color="auto" w:fill="FFFFFF"/>
        </w:rPr>
        <w:t>G. Galilei doporučil vsadit na součet 11, protože P (11)&gt; P (12)</w:t>
      </w:r>
    </w:p>
    <w:p w:rsidR="00CC7033" w:rsidRPr="007B0B57" w:rsidRDefault="00CC7033" w:rsidP="00CC7033">
      <w:pPr>
        <w:spacing w:before="100" w:beforeAutospacing="1" w:after="100" w:afterAutospacing="1"/>
        <w:rPr>
          <w:rFonts w:ascii="Helvetica" w:hAnsi="Helvetica" w:cs="Helvetica"/>
          <w:color w:val="333333"/>
          <w:sz w:val="36"/>
          <w:szCs w:val="36"/>
        </w:rPr>
      </w:pPr>
    </w:p>
    <w:p w:rsidR="00CC7033" w:rsidRPr="007B0B57" w:rsidRDefault="00CC7033" w:rsidP="00CC7033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="Helvetica" w:hAnsi="Helvetica" w:cs="Helvetica"/>
          <w:color w:val="333333"/>
          <w:sz w:val="36"/>
          <w:szCs w:val="36"/>
        </w:rPr>
      </w:pPr>
      <w:r w:rsidRPr="007B0B57">
        <w:rPr>
          <w:rFonts w:ascii="Helvetica" w:hAnsi="Helvetica" w:cs="Helvetica"/>
          <w:color w:val="333333"/>
          <w:sz w:val="36"/>
          <w:szCs w:val="36"/>
        </w:rPr>
        <w:t xml:space="preserve"> Z 20 čísel od 1 do 20 jaká je pravděpodobnost, že vytažené číslo je </w:t>
      </w:r>
    </w:p>
    <w:p w:rsidR="00CC7033" w:rsidRPr="007B0B57" w:rsidRDefault="00CC7033" w:rsidP="00CC7033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ascii="Helvetica" w:hAnsi="Helvetica" w:cs="Helvetica"/>
          <w:color w:val="333333"/>
          <w:sz w:val="36"/>
          <w:szCs w:val="36"/>
        </w:rPr>
      </w:pPr>
      <w:r w:rsidRPr="007B0B57">
        <w:rPr>
          <w:rFonts w:ascii="Helvetica" w:hAnsi="Helvetica" w:cs="Helvetica"/>
          <w:color w:val="333333"/>
          <w:sz w:val="36"/>
          <w:szCs w:val="36"/>
        </w:rPr>
        <w:t>sudé</w:t>
      </w:r>
    </w:p>
    <w:p w:rsidR="00CC7033" w:rsidRPr="007B0B57" w:rsidRDefault="00CC7033" w:rsidP="00CC7033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ascii="Helvetica" w:hAnsi="Helvetica" w:cs="Helvetica"/>
          <w:color w:val="333333"/>
          <w:sz w:val="36"/>
          <w:szCs w:val="36"/>
        </w:rPr>
      </w:pPr>
      <w:r w:rsidRPr="007B0B57">
        <w:rPr>
          <w:rFonts w:ascii="Helvetica" w:hAnsi="Helvetica" w:cs="Helvetica"/>
          <w:color w:val="333333"/>
          <w:sz w:val="36"/>
          <w:szCs w:val="36"/>
        </w:rPr>
        <w:t>dělitelné 3,5,7</w:t>
      </w:r>
    </w:p>
    <w:p w:rsidR="00CC7033" w:rsidRPr="007B0B57" w:rsidRDefault="00CC7033" w:rsidP="00CC7033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ascii="Helvetica" w:hAnsi="Helvetica" w:cs="Helvetica"/>
          <w:color w:val="333333"/>
          <w:sz w:val="36"/>
          <w:szCs w:val="36"/>
        </w:rPr>
      </w:pPr>
      <w:r w:rsidRPr="007B0B57">
        <w:rPr>
          <w:rFonts w:ascii="Helvetica" w:hAnsi="Helvetica" w:cs="Helvetica"/>
          <w:color w:val="333333"/>
          <w:sz w:val="36"/>
          <w:szCs w:val="36"/>
        </w:rPr>
        <w:t>bude to prvočíslo</w:t>
      </w:r>
    </w:p>
    <w:p w:rsidR="00E91F52" w:rsidRDefault="007B0B57" w:rsidP="00E91F52">
      <w:pPr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P(sudé) = 10/20    P = 0,5     50%</w:t>
      </w:r>
    </w:p>
    <w:p w:rsidR="007B0B57" w:rsidRDefault="007B0B57" w:rsidP="00E91F52">
      <w:pPr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P(Děl3)  =  6/20    P = 0, 333        33,3%</w:t>
      </w:r>
    </w:p>
    <w:p w:rsidR="007B0B57" w:rsidRDefault="007B0B57" w:rsidP="00E91F52">
      <w:pPr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P(děl 5) =  4/20   P = 0,20       20%</w:t>
      </w:r>
    </w:p>
    <w:p w:rsidR="007B0B57" w:rsidRDefault="007B0B57" w:rsidP="00E91F52">
      <w:pPr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 (děl 7) =  10%</w:t>
      </w:r>
    </w:p>
    <w:p w:rsidR="007B0B57" w:rsidRDefault="007B0B57" w:rsidP="00E91F52">
      <w:pPr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prv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   = 40%</w:t>
      </w:r>
    </w:p>
    <w:p w:rsidR="00E91F52" w:rsidRDefault="00E91F52" w:rsidP="00E91F52">
      <w:pPr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</w:p>
    <w:p w:rsidR="00E91F52" w:rsidRDefault="00E91F52" w:rsidP="00E91F52">
      <w:pPr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</w:p>
    <w:p w:rsidR="00E91F52" w:rsidRPr="00E91F52" w:rsidRDefault="00E91F52" w:rsidP="00E91F52">
      <w:pPr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</w:p>
    <w:p w:rsidR="0052518E" w:rsidRDefault="0052518E" w:rsidP="00E91F52"/>
    <w:sectPr w:rsidR="00525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87EDF"/>
    <w:multiLevelType w:val="hybridMultilevel"/>
    <w:tmpl w:val="77660F66"/>
    <w:lvl w:ilvl="0" w:tplc="BAC46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900A4"/>
    <w:multiLevelType w:val="hybridMultilevel"/>
    <w:tmpl w:val="A30C6FF2"/>
    <w:lvl w:ilvl="0" w:tplc="85860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9946F4"/>
    <w:multiLevelType w:val="hybridMultilevel"/>
    <w:tmpl w:val="F3DCD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15488"/>
    <w:multiLevelType w:val="hybridMultilevel"/>
    <w:tmpl w:val="422CE6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52"/>
    <w:rsid w:val="0003643D"/>
    <w:rsid w:val="00372193"/>
    <w:rsid w:val="0046604B"/>
    <w:rsid w:val="0052518E"/>
    <w:rsid w:val="005F1A67"/>
    <w:rsid w:val="00695EFA"/>
    <w:rsid w:val="007B0B57"/>
    <w:rsid w:val="008C561B"/>
    <w:rsid w:val="00C87811"/>
    <w:rsid w:val="00CC7033"/>
    <w:rsid w:val="00E9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87D2A-9915-44AB-ABE3-7C65F7CD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1F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0364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2</cp:revision>
  <dcterms:created xsi:type="dcterms:W3CDTF">2021-02-17T07:24:00Z</dcterms:created>
  <dcterms:modified xsi:type="dcterms:W3CDTF">2021-02-17T07:24:00Z</dcterms:modified>
</cp:coreProperties>
</file>