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cc0000"/>
          <w:sz w:val="36"/>
          <w:szCs w:val="36"/>
        </w:rPr>
      </w:pPr>
      <w:r w:rsidDel="00000000" w:rsidR="00000000" w:rsidRPr="00000000">
        <w:rPr>
          <w:color w:val="cc0000"/>
          <w:sz w:val="36"/>
          <w:szCs w:val="36"/>
          <w:rtl w:val="0"/>
        </w:rPr>
        <w:t xml:space="preserve">Kde a v jakých firmách je možné uplatnit naší profesi? Víte jaké jsou nástupní podmínky absolventů oboru aranžér?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Absolvent se uplatní při tvorbě propagačních prostředků, práci s písmem, realizaci propagačních akcí menšího rozsahu, aranžování výkladních skříní a výstavek, stánků na výstavách a prodejních akcích, interiérů prodejen a provozoven služeb. Uplatnění najde také v reklamních firmách, agenturach, nebo také v obchodě.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Absolvent může začít i podnikat v oboru, stačí živnostenský list.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  <w:u w:val="single"/>
        </w:rPr>
      </w:pPr>
      <w:r w:rsidDel="00000000" w:rsidR="00000000" w:rsidRPr="00000000">
        <w:rPr>
          <w:color w:val="333333"/>
          <w:sz w:val="24"/>
          <w:szCs w:val="24"/>
          <w:u w:val="single"/>
          <w:rtl w:val="0"/>
        </w:rPr>
        <w:t xml:space="preserve">Podmínky absolventů: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6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Důležitou podmínkou je výuční list v oboru.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Dobré odborné znalosti.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Schopnost vykonávat určitou pracovní činnost.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Schopnost aplikovat teoretické vědomosti v praxi.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Zdravotní způsobilost.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  <w:u w:val="single"/>
        </w:rPr>
      </w:pPr>
      <w:r w:rsidDel="00000000" w:rsidR="00000000" w:rsidRPr="00000000">
        <w:rPr>
          <w:color w:val="333333"/>
          <w:sz w:val="24"/>
          <w:szCs w:val="24"/>
          <w:u w:val="single"/>
          <w:rtl w:val="0"/>
        </w:rPr>
        <w:t xml:space="preserve">Zaměstnanecké výhody: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6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Příspěvek na stravování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Příspěvek na dopravu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Dovolená navíc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13. plat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  <w:u w:val="single"/>
        </w:rPr>
      </w:pPr>
      <w:r w:rsidDel="00000000" w:rsidR="00000000" w:rsidRPr="00000000">
        <w:rPr>
          <w:color w:val="333333"/>
          <w:sz w:val="24"/>
          <w:szCs w:val="24"/>
          <w:u w:val="single"/>
          <w:rtl w:val="0"/>
        </w:rPr>
        <w:t xml:space="preserve">Příklady firem v ČR: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6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Mobelix Most A131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Sinsay stop shop Třebíč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Sconto nábytek Trmice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PYLONES s.r.o. Praha - Staré město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