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4B3C" w14:textId="77777777" w:rsidR="0057559B" w:rsidRPr="00486680" w:rsidRDefault="0057559B" w:rsidP="005755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cs-CZ"/>
        </w:rPr>
      </w:pPr>
      <w:r w:rsidRPr="00486680">
        <w:rPr>
          <w:rFonts w:ascii="Times New Roman" w:hAnsi="Times New Roman"/>
          <w:b/>
          <w:color w:val="000000"/>
          <w:sz w:val="36"/>
          <w:szCs w:val="36"/>
        </w:rPr>
        <w:t>Tematické okruhy profilové maturitní zkoušky</w:t>
      </w:r>
    </w:p>
    <w:p w14:paraId="3610F67E" w14:textId="77777777" w:rsidR="0057559B" w:rsidRDefault="0057559B" w:rsidP="005755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PEDAGOGIKA A PSYCHOLOGIE</w:t>
      </w:r>
    </w:p>
    <w:p w14:paraId="4EF48D1C" w14:textId="77777777" w:rsidR="0057559B" w:rsidRDefault="0057559B" w:rsidP="00184679">
      <w:pPr>
        <w:tabs>
          <w:tab w:val="left" w:pos="426"/>
        </w:tabs>
        <w:spacing w:after="0" w:line="240" w:lineRule="auto"/>
        <w:ind w:left="720" w:hanging="360"/>
        <w:jc w:val="both"/>
      </w:pPr>
    </w:p>
    <w:p w14:paraId="1CB49A18" w14:textId="77777777" w:rsidR="008B47EB" w:rsidRDefault="00F75771" w:rsidP="00184679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="008B47EB" w:rsidRPr="00184679">
        <w:rPr>
          <w:rFonts w:ascii="Times New Roman" w:hAnsi="Times New Roman"/>
          <w:b/>
          <w:sz w:val="24"/>
          <w:szCs w:val="24"/>
        </w:rPr>
        <w:t>Psychologie</w:t>
      </w:r>
      <w:r w:rsidR="008B47EB" w:rsidRPr="00184679">
        <w:rPr>
          <w:rFonts w:ascii="Times New Roman" w:hAnsi="Times New Roman"/>
          <w:sz w:val="24"/>
          <w:szCs w:val="24"/>
        </w:rPr>
        <w:t xml:space="preserve"> – předmět, disciplíny, psychologické metody.</w:t>
      </w:r>
    </w:p>
    <w:p w14:paraId="578856D8" w14:textId="77777777" w:rsidR="00F75771" w:rsidRPr="00F75771" w:rsidRDefault="00F75771" w:rsidP="00F75771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Pedagogika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679">
        <w:rPr>
          <w:rFonts w:ascii="Times New Roman" w:hAnsi="Times New Roman"/>
          <w:sz w:val="24"/>
          <w:szCs w:val="24"/>
        </w:rPr>
        <w:t>informační zdroje při studiu pedagogiky, výzkumné metody.</w:t>
      </w:r>
    </w:p>
    <w:p w14:paraId="24788B4A" w14:textId="77777777" w:rsidR="008B47EB" w:rsidRPr="00184679" w:rsidRDefault="008B47EB" w:rsidP="008B47EB">
      <w:pPr>
        <w:pStyle w:val="Odstavecseseznamem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3F846229" w14:textId="77777777" w:rsidR="00F75771" w:rsidRPr="00F75771" w:rsidRDefault="00F75771" w:rsidP="00184679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="008B47EB" w:rsidRPr="00184679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sychologie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psychologické směry a představitelé.</w:t>
      </w:r>
    </w:p>
    <w:p w14:paraId="54B69549" w14:textId="77777777" w:rsidR="008B47EB" w:rsidRPr="00184679" w:rsidRDefault="00F75771" w:rsidP="00F75771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Pedagogika </w:t>
      </w:r>
      <w:r w:rsidR="008B47EB" w:rsidRPr="00184679">
        <w:rPr>
          <w:rFonts w:ascii="Times New Roman" w:hAnsi="Times New Roman"/>
          <w:sz w:val="24"/>
          <w:szCs w:val="24"/>
        </w:rPr>
        <w:t>– základní pojmy, předmět a obory pedagogiky, vzt</w:t>
      </w:r>
      <w:r>
        <w:rPr>
          <w:rFonts w:ascii="Times New Roman" w:hAnsi="Times New Roman"/>
          <w:sz w:val="24"/>
          <w:szCs w:val="24"/>
        </w:rPr>
        <w:t>ah pedagogiky k ostatním vědám.</w:t>
      </w:r>
    </w:p>
    <w:p w14:paraId="7B89FBEA" w14:textId="77777777" w:rsidR="008B47EB" w:rsidRPr="00184679" w:rsidRDefault="008B47EB" w:rsidP="008B47E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23D82" w14:textId="77777777" w:rsidR="00F75771" w:rsidRPr="00F75771" w:rsidRDefault="00F75771" w:rsidP="00184679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Psychologie učení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679">
        <w:rPr>
          <w:rFonts w:ascii="Times New Roman" w:hAnsi="Times New Roman"/>
          <w:sz w:val="24"/>
          <w:szCs w:val="24"/>
        </w:rPr>
        <w:t>paměť – druhy, fáze a procesy paměti, poruchy paměti</w:t>
      </w:r>
      <w:r>
        <w:rPr>
          <w:rFonts w:ascii="Times New Roman" w:hAnsi="Times New Roman"/>
          <w:sz w:val="24"/>
          <w:szCs w:val="24"/>
        </w:rPr>
        <w:t>.</w:t>
      </w:r>
    </w:p>
    <w:p w14:paraId="404EAE05" w14:textId="77777777" w:rsidR="008B47EB" w:rsidRPr="00184679" w:rsidRDefault="00A35C97" w:rsidP="00A35C97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Pedagogika</w:t>
      </w:r>
      <w:r w:rsidR="008B47EB" w:rsidRPr="00184679">
        <w:rPr>
          <w:rFonts w:ascii="Times New Roman" w:hAnsi="Times New Roman"/>
          <w:b/>
          <w:sz w:val="24"/>
          <w:szCs w:val="24"/>
        </w:rPr>
        <w:t xml:space="preserve"> </w:t>
      </w:r>
      <w:r w:rsidR="008B47EB" w:rsidRPr="0018467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v</w:t>
      </w:r>
      <w:r w:rsidRPr="00A35C97">
        <w:rPr>
          <w:rFonts w:ascii="Times New Roman" w:hAnsi="Times New Roman"/>
          <w:sz w:val="24"/>
          <w:szCs w:val="24"/>
        </w:rPr>
        <w:t>zdělávací systém v ČR</w:t>
      </w:r>
      <w:r w:rsidRPr="00184679">
        <w:rPr>
          <w:rFonts w:ascii="Times New Roman" w:hAnsi="Times New Roman"/>
          <w:sz w:val="24"/>
          <w:szCs w:val="24"/>
        </w:rPr>
        <w:t xml:space="preserve"> – předškolní, základní, středoškolské vzdělávání, vyšší odborné školství, vysoké školy</w:t>
      </w:r>
      <w:r>
        <w:rPr>
          <w:rFonts w:ascii="Times New Roman" w:hAnsi="Times New Roman"/>
          <w:sz w:val="24"/>
          <w:szCs w:val="24"/>
        </w:rPr>
        <w:t>.</w:t>
      </w:r>
    </w:p>
    <w:p w14:paraId="2576D128" w14:textId="77777777" w:rsidR="008B47EB" w:rsidRPr="00184679" w:rsidRDefault="008B47EB" w:rsidP="008B47EB">
      <w:pPr>
        <w:pStyle w:val="Odstavecseseznamem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5A42AF1E" w14:textId="77777777" w:rsidR="00A35C97" w:rsidRPr="00A35C97" w:rsidRDefault="00A35C97" w:rsidP="00184679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Psychologie učení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4679">
        <w:rPr>
          <w:rFonts w:ascii="Times New Roman" w:hAnsi="Times New Roman"/>
          <w:sz w:val="24"/>
          <w:szCs w:val="24"/>
        </w:rPr>
        <w:t>učení – druhy a fáze, činitelé ovlivňující učení, poruchy učení.</w:t>
      </w:r>
    </w:p>
    <w:p w14:paraId="4B44E598" w14:textId="77777777" w:rsidR="008B47EB" w:rsidRPr="00184679" w:rsidRDefault="00A35C97" w:rsidP="00A35C97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Pedagogika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v</w:t>
      </w:r>
      <w:r w:rsidR="008B47EB" w:rsidRPr="00A35C97">
        <w:rPr>
          <w:rFonts w:ascii="Times New Roman" w:hAnsi="Times New Roman"/>
          <w:sz w:val="24"/>
          <w:szCs w:val="24"/>
        </w:rPr>
        <w:t>zdělávací systém v ČR</w:t>
      </w:r>
      <w:r w:rsidR="008B47EB" w:rsidRPr="0018467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B47EB" w:rsidRPr="00184679">
        <w:rPr>
          <w:rFonts w:ascii="Times New Roman" w:hAnsi="Times New Roman"/>
          <w:sz w:val="24"/>
          <w:szCs w:val="24"/>
        </w:rPr>
        <w:t>speciální školství, mimoškolní pedagogika.</w:t>
      </w:r>
    </w:p>
    <w:p w14:paraId="2D28CDF0" w14:textId="77777777" w:rsidR="008B47EB" w:rsidRPr="00184679" w:rsidRDefault="008B47EB" w:rsidP="008B47E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1423D" w14:textId="77777777" w:rsidR="003307E3" w:rsidRDefault="00A35C97" w:rsidP="00184679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Psychologie osobnosti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4679">
        <w:rPr>
          <w:rFonts w:ascii="Times New Roman" w:hAnsi="Times New Roman"/>
          <w:sz w:val="24"/>
          <w:szCs w:val="24"/>
        </w:rPr>
        <w:t>pojem osobnost, struktura a typologie osobnosti</w:t>
      </w:r>
      <w:r w:rsidR="00FB773A">
        <w:rPr>
          <w:rFonts w:ascii="Times New Roman" w:hAnsi="Times New Roman"/>
          <w:sz w:val="24"/>
          <w:szCs w:val="24"/>
        </w:rPr>
        <w:t>.</w:t>
      </w:r>
    </w:p>
    <w:p w14:paraId="4106CDAA" w14:textId="77777777" w:rsidR="003307E3" w:rsidRDefault="003307E3" w:rsidP="003307E3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Pedagogika </w:t>
      </w:r>
      <w:r w:rsidRPr="00184679">
        <w:rPr>
          <w:rFonts w:ascii="Times New Roman" w:hAnsi="Times New Roman"/>
          <w:sz w:val="24"/>
          <w:szCs w:val="24"/>
        </w:rPr>
        <w:t>–</w:t>
      </w:r>
      <w:r w:rsidRPr="003307E3">
        <w:rPr>
          <w:rFonts w:ascii="Times New Roman" w:hAnsi="Times New Roman"/>
          <w:b/>
          <w:sz w:val="24"/>
          <w:szCs w:val="24"/>
        </w:rPr>
        <w:t xml:space="preserve"> </w:t>
      </w:r>
      <w:r w:rsidRPr="003307E3">
        <w:rPr>
          <w:rFonts w:ascii="Times New Roman" w:hAnsi="Times New Roman"/>
          <w:sz w:val="24"/>
          <w:szCs w:val="24"/>
        </w:rPr>
        <w:t>výchova</w:t>
      </w:r>
      <w:r w:rsidRPr="00184679">
        <w:rPr>
          <w:rFonts w:ascii="Times New Roman" w:hAnsi="Times New Roman"/>
          <w:sz w:val="24"/>
          <w:szCs w:val="24"/>
        </w:rPr>
        <w:t xml:space="preserve"> – výchova jako společenský jev, znaky výchovy, zásady výchovného procesu, prostředky výchovy, výchova k volnému času.</w:t>
      </w:r>
    </w:p>
    <w:p w14:paraId="3D0CD2BE" w14:textId="77777777" w:rsidR="008B47EB" w:rsidRPr="00184679" w:rsidRDefault="008B47EB" w:rsidP="003307E3">
      <w:pPr>
        <w:pStyle w:val="Odstavecseseznamem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2FFD90A7" w14:textId="77777777" w:rsidR="003307E3" w:rsidRPr="003307E3" w:rsidRDefault="003307E3" w:rsidP="00184679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Psychologie osobnosti</w:t>
      </w:r>
      <w:r w:rsidRPr="003307E3">
        <w:rPr>
          <w:rFonts w:ascii="Times New Roman" w:hAnsi="Times New Roman"/>
          <w:sz w:val="24"/>
          <w:szCs w:val="24"/>
        </w:rPr>
        <w:t xml:space="preserve">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679">
        <w:rPr>
          <w:rFonts w:ascii="Times New Roman" w:hAnsi="Times New Roman"/>
          <w:sz w:val="24"/>
          <w:szCs w:val="24"/>
        </w:rPr>
        <w:t>aktivačně – motivační</w:t>
      </w:r>
      <w:r>
        <w:rPr>
          <w:rFonts w:ascii="Times New Roman" w:hAnsi="Times New Roman"/>
          <w:sz w:val="24"/>
          <w:szCs w:val="24"/>
        </w:rPr>
        <w:t xml:space="preserve"> vlastnosti.</w:t>
      </w:r>
    </w:p>
    <w:p w14:paraId="2DA3110A" w14:textId="77777777" w:rsidR="008B47EB" w:rsidRPr="00184679" w:rsidRDefault="003307E3" w:rsidP="00292275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Pr="00184679">
        <w:rPr>
          <w:rFonts w:ascii="Times New Roman" w:hAnsi="Times New Roman"/>
          <w:b/>
          <w:sz w:val="24"/>
          <w:szCs w:val="24"/>
        </w:rPr>
        <w:t>Speciální pedagogika</w:t>
      </w:r>
      <w:r w:rsidRPr="00184679">
        <w:rPr>
          <w:rFonts w:ascii="Times New Roman" w:hAnsi="Times New Roman"/>
          <w:sz w:val="24"/>
          <w:szCs w:val="24"/>
        </w:rPr>
        <w:t xml:space="preserve"> – základní terminologie, integrace, inkluze, základ</w:t>
      </w:r>
      <w:r w:rsidR="00292275">
        <w:rPr>
          <w:rFonts w:ascii="Times New Roman" w:hAnsi="Times New Roman"/>
          <w:sz w:val="24"/>
          <w:szCs w:val="24"/>
        </w:rPr>
        <w:t>ní disciplíny, druhy postižení.</w:t>
      </w:r>
    </w:p>
    <w:p w14:paraId="63D17337" w14:textId="77777777" w:rsidR="008B47EB" w:rsidRPr="00184679" w:rsidRDefault="008B47EB" w:rsidP="008B47E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DE2DD" w14:textId="77777777" w:rsidR="003307E3" w:rsidRPr="003307E3" w:rsidRDefault="003307E3" w:rsidP="00184679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Psychologie osobnosti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679">
        <w:rPr>
          <w:rFonts w:ascii="Times New Roman" w:hAnsi="Times New Roman"/>
          <w:sz w:val="24"/>
          <w:szCs w:val="24"/>
        </w:rPr>
        <w:t xml:space="preserve">vztahově – postojové, </w:t>
      </w:r>
      <w:proofErr w:type="spellStart"/>
      <w:r w:rsidRPr="00184679">
        <w:rPr>
          <w:rFonts w:ascii="Times New Roman" w:hAnsi="Times New Roman"/>
          <w:sz w:val="24"/>
          <w:szCs w:val="24"/>
        </w:rPr>
        <w:t>seberegulační</w:t>
      </w:r>
      <w:proofErr w:type="spellEnd"/>
      <w:r>
        <w:rPr>
          <w:rFonts w:ascii="Times New Roman" w:hAnsi="Times New Roman"/>
          <w:sz w:val="24"/>
          <w:szCs w:val="24"/>
        </w:rPr>
        <w:t xml:space="preserve"> vlastnosti.</w:t>
      </w:r>
      <w:r w:rsidRPr="00184679">
        <w:rPr>
          <w:rFonts w:ascii="Times New Roman" w:hAnsi="Times New Roman"/>
          <w:b/>
          <w:sz w:val="24"/>
          <w:szCs w:val="24"/>
        </w:rPr>
        <w:t xml:space="preserve"> </w:t>
      </w:r>
    </w:p>
    <w:p w14:paraId="623528FA" w14:textId="77777777" w:rsidR="003307E3" w:rsidRPr="00184679" w:rsidRDefault="003307E3" w:rsidP="003307E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Pedagogika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s</w:t>
      </w:r>
      <w:r w:rsidRPr="003307E3">
        <w:rPr>
          <w:rFonts w:ascii="Times New Roman" w:hAnsi="Times New Roman"/>
          <w:sz w:val="24"/>
          <w:szCs w:val="24"/>
        </w:rPr>
        <w:t>ociální pedagogika</w:t>
      </w:r>
      <w:r w:rsidRPr="00184679">
        <w:rPr>
          <w:rFonts w:ascii="Times New Roman" w:hAnsi="Times New Roman"/>
          <w:sz w:val="24"/>
          <w:szCs w:val="24"/>
        </w:rPr>
        <w:t xml:space="preserve"> – rodinná výchova a její funkce, rodina v životě dítěte</w:t>
      </w:r>
      <w:r w:rsidR="004966DB">
        <w:rPr>
          <w:rFonts w:ascii="Times New Roman" w:hAnsi="Times New Roman"/>
          <w:sz w:val="24"/>
          <w:szCs w:val="24"/>
        </w:rPr>
        <w:t>.</w:t>
      </w:r>
    </w:p>
    <w:p w14:paraId="2C71DFDB" w14:textId="77777777" w:rsidR="008B47EB" w:rsidRPr="00184679" w:rsidRDefault="008B47EB" w:rsidP="008B47E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590A7" w14:textId="77777777" w:rsidR="008B47EB" w:rsidRDefault="003307E3" w:rsidP="00184679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="008B47EB" w:rsidRPr="00184679">
        <w:rPr>
          <w:rFonts w:ascii="Times New Roman" w:hAnsi="Times New Roman"/>
          <w:b/>
          <w:sz w:val="24"/>
          <w:szCs w:val="24"/>
        </w:rPr>
        <w:t xml:space="preserve">Psychologie </w:t>
      </w:r>
      <w:r>
        <w:rPr>
          <w:rFonts w:ascii="Times New Roman" w:hAnsi="Times New Roman"/>
          <w:b/>
          <w:sz w:val="24"/>
          <w:szCs w:val="24"/>
        </w:rPr>
        <w:t>osobnosti</w:t>
      </w:r>
      <w:r w:rsidR="008B47EB" w:rsidRPr="00184679">
        <w:rPr>
          <w:rFonts w:ascii="Times New Roman" w:hAnsi="Times New Roman"/>
          <w:b/>
          <w:sz w:val="24"/>
          <w:szCs w:val="24"/>
        </w:rPr>
        <w:t xml:space="preserve"> </w:t>
      </w:r>
      <w:r w:rsidR="008B47EB"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679">
        <w:rPr>
          <w:rFonts w:ascii="Times New Roman" w:hAnsi="Times New Roman"/>
          <w:sz w:val="24"/>
          <w:szCs w:val="24"/>
        </w:rPr>
        <w:t>výkonové a dynamické vlastnosti osobnosti.</w:t>
      </w:r>
    </w:p>
    <w:p w14:paraId="15AB2412" w14:textId="77777777" w:rsidR="003307E3" w:rsidRDefault="004966DB" w:rsidP="003307E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="003307E3">
        <w:rPr>
          <w:rFonts w:ascii="Times New Roman" w:hAnsi="Times New Roman"/>
          <w:b/>
          <w:sz w:val="24"/>
          <w:szCs w:val="24"/>
        </w:rPr>
        <w:t xml:space="preserve">Pedagogika </w:t>
      </w:r>
      <w:r w:rsidR="003307E3" w:rsidRPr="00184679">
        <w:rPr>
          <w:rFonts w:ascii="Times New Roman" w:hAnsi="Times New Roman"/>
          <w:sz w:val="24"/>
          <w:szCs w:val="24"/>
        </w:rPr>
        <w:t>–</w:t>
      </w:r>
      <w:r w:rsidR="003307E3" w:rsidRPr="003307E3">
        <w:rPr>
          <w:rFonts w:ascii="Times New Roman" w:hAnsi="Times New Roman"/>
          <w:b/>
          <w:sz w:val="24"/>
          <w:szCs w:val="24"/>
        </w:rPr>
        <w:t xml:space="preserve"> </w:t>
      </w:r>
      <w:r w:rsidR="003307E3">
        <w:rPr>
          <w:rFonts w:ascii="Times New Roman" w:hAnsi="Times New Roman"/>
          <w:sz w:val="24"/>
          <w:szCs w:val="24"/>
        </w:rPr>
        <w:t>o</w:t>
      </w:r>
      <w:r w:rsidR="003307E3" w:rsidRPr="003307E3">
        <w:rPr>
          <w:rFonts w:ascii="Times New Roman" w:hAnsi="Times New Roman"/>
          <w:sz w:val="24"/>
          <w:szCs w:val="24"/>
        </w:rPr>
        <w:t>sobnost pedagogického pracovníka</w:t>
      </w:r>
      <w:r w:rsidR="003307E3" w:rsidRPr="00184679">
        <w:rPr>
          <w:rFonts w:ascii="Times New Roman" w:hAnsi="Times New Roman"/>
          <w:sz w:val="24"/>
          <w:szCs w:val="24"/>
        </w:rPr>
        <w:t xml:space="preserve"> - typologie učitele, pedagogická dokumentace, hodnocení žáka.</w:t>
      </w:r>
    </w:p>
    <w:p w14:paraId="79A1CBB9" w14:textId="77777777" w:rsidR="0057559B" w:rsidRPr="00184679" w:rsidRDefault="0057559B" w:rsidP="003307E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2F317" w14:textId="77777777" w:rsidR="00F943F5" w:rsidRPr="00F943F5" w:rsidRDefault="00F943F5" w:rsidP="00F943F5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Psychologie - </w:t>
      </w:r>
      <w:r w:rsidRPr="00184679">
        <w:rPr>
          <w:rFonts w:ascii="Times New Roman" w:hAnsi="Times New Roman"/>
          <w:b/>
          <w:sz w:val="24"/>
          <w:szCs w:val="24"/>
        </w:rPr>
        <w:t xml:space="preserve">Kognitivní procesy </w:t>
      </w:r>
      <w:r w:rsidRPr="00184679">
        <w:rPr>
          <w:rFonts w:ascii="Times New Roman" w:hAnsi="Times New Roman"/>
          <w:sz w:val="24"/>
          <w:szCs w:val="24"/>
        </w:rPr>
        <w:t>– vnímání – charakteristika procesu a druhy, vjem x počitek, pozornost – charakteristika a druhy pozornosti, činitele ovlivňující pozornost.</w:t>
      </w:r>
    </w:p>
    <w:p w14:paraId="7014BC7A" w14:textId="77777777" w:rsidR="00F943F5" w:rsidRPr="00184679" w:rsidRDefault="00F943F5" w:rsidP="00F943F5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Pr="00184679">
        <w:rPr>
          <w:rFonts w:ascii="Times New Roman" w:hAnsi="Times New Roman"/>
          <w:b/>
          <w:sz w:val="24"/>
          <w:szCs w:val="24"/>
        </w:rPr>
        <w:t xml:space="preserve">Speciální pedagogika </w:t>
      </w:r>
      <w:r w:rsidR="004966DB" w:rsidRPr="00184679">
        <w:rPr>
          <w:rFonts w:ascii="Times New Roman" w:hAnsi="Times New Roman"/>
          <w:sz w:val="24"/>
          <w:szCs w:val="24"/>
        </w:rPr>
        <w:t>–</w:t>
      </w:r>
      <w:r w:rsidRPr="00184679">
        <w:rPr>
          <w:rFonts w:ascii="Times New Roman" w:hAnsi="Times New Roman"/>
          <w:b/>
          <w:sz w:val="24"/>
          <w:szCs w:val="24"/>
        </w:rPr>
        <w:t xml:space="preserve"> </w:t>
      </w:r>
      <w:r w:rsidRPr="00184679">
        <w:rPr>
          <w:rFonts w:ascii="Times New Roman" w:hAnsi="Times New Roman"/>
          <w:sz w:val="24"/>
          <w:szCs w:val="24"/>
        </w:rPr>
        <w:t>osob s poruchami chování, se specifickými vzdělávacími potřebami, s narušenou sociální adaptací a sociálním znevýhodněním.</w:t>
      </w:r>
    </w:p>
    <w:p w14:paraId="668F8FBA" w14:textId="77777777" w:rsidR="00F943F5" w:rsidRDefault="00F943F5" w:rsidP="00F943F5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89B2B4" w14:textId="77777777" w:rsidR="004966DB" w:rsidRDefault="004966DB" w:rsidP="00184679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</w:t>
      </w:r>
      <w:r w:rsidRPr="004966DB">
        <w:rPr>
          <w:rFonts w:ascii="Times New Roman" w:hAnsi="Times New Roman"/>
          <w:sz w:val="24"/>
          <w:szCs w:val="24"/>
        </w:rPr>
        <w:t xml:space="preserve"> </w:t>
      </w:r>
      <w:r w:rsidRPr="004966DB">
        <w:rPr>
          <w:rFonts w:ascii="Times New Roman" w:hAnsi="Times New Roman"/>
          <w:b/>
          <w:sz w:val="24"/>
          <w:szCs w:val="24"/>
        </w:rPr>
        <w:t xml:space="preserve">Psychologie </w:t>
      </w:r>
      <w:r w:rsidRPr="00184679">
        <w:rPr>
          <w:rFonts w:ascii="Times New Roman" w:hAnsi="Times New Roman"/>
          <w:sz w:val="24"/>
          <w:szCs w:val="24"/>
        </w:rPr>
        <w:t>– představivost a fantazie</w:t>
      </w:r>
      <w:r>
        <w:rPr>
          <w:rFonts w:ascii="Times New Roman" w:hAnsi="Times New Roman"/>
          <w:sz w:val="24"/>
          <w:szCs w:val="24"/>
        </w:rPr>
        <w:t>.</w:t>
      </w:r>
    </w:p>
    <w:p w14:paraId="39997EF4" w14:textId="77777777" w:rsidR="004966DB" w:rsidRPr="004966DB" w:rsidRDefault="004966DB" w:rsidP="004966D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</w:t>
      </w:r>
      <w:r w:rsidRPr="004966DB">
        <w:rPr>
          <w:rFonts w:ascii="Times New Roman" w:hAnsi="Times New Roman"/>
          <w:sz w:val="24"/>
          <w:szCs w:val="24"/>
        </w:rPr>
        <w:t xml:space="preserve"> </w:t>
      </w:r>
      <w:r w:rsidRPr="004966DB">
        <w:rPr>
          <w:rFonts w:ascii="Times New Roman" w:hAnsi="Times New Roman"/>
          <w:b/>
          <w:sz w:val="24"/>
          <w:szCs w:val="24"/>
        </w:rPr>
        <w:t>Sociální pedagogika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679">
        <w:rPr>
          <w:rFonts w:ascii="Times New Roman" w:hAnsi="Times New Roman"/>
          <w:sz w:val="24"/>
          <w:szCs w:val="24"/>
        </w:rPr>
        <w:t>– náhradní rodinná péče a její formy, ústavní a ochranná výchova.</w:t>
      </w:r>
    </w:p>
    <w:p w14:paraId="50A82F21" w14:textId="77777777" w:rsidR="008B47EB" w:rsidRPr="00184679" w:rsidRDefault="008B47EB" w:rsidP="008B47E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5F24F2AF" w14:textId="77777777" w:rsidR="004966DB" w:rsidRDefault="004966DB" w:rsidP="008B47EB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Vývojová psychologie </w:t>
      </w:r>
      <w:r w:rsidRPr="00184679">
        <w:rPr>
          <w:rFonts w:ascii="Times New Roman" w:hAnsi="Times New Roman"/>
          <w:sz w:val="24"/>
          <w:szCs w:val="24"/>
        </w:rPr>
        <w:t>– vymezení, předmět a cíle, metody, obd</w:t>
      </w:r>
      <w:r>
        <w:rPr>
          <w:rFonts w:ascii="Times New Roman" w:hAnsi="Times New Roman"/>
          <w:sz w:val="24"/>
          <w:szCs w:val="24"/>
        </w:rPr>
        <w:t>obí psychického vývoje člověka od narození do mladšího školního věku včetně</w:t>
      </w:r>
      <w:r w:rsidR="00FB773A">
        <w:rPr>
          <w:rFonts w:ascii="Times New Roman" w:hAnsi="Times New Roman"/>
          <w:sz w:val="24"/>
          <w:szCs w:val="24"/>
        </w:rPr>
        <w:t>.</w:t>
      </w:r>
    </w:p>
    <w:p w14:paraId="277EFA6B" w14:textId="77777777" w:rsidR="00184679" w:rsidRPr="00184679" w:rsidRDefault="004966DB" w:rsidP="00C24A14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B) </w:t>
      </w:r>
      <w:r w:rsidRPr="00184679">
        <w:rPr>
          <w:rFonts w:ascii="Times New Roman" w:hAnsi="Times New Roman"/>
          <w:b/>
          <w:sz w:val="24"/>
          <w:szCs w:val="24"/>
        </w:rPr>
        <w:t>Hra a hračka</w:t>
      </w:r>
      <w:r w:rsidRPr="00184679">
        <w:rPr>
          <w:rFonts w:ascii="Times New Roman" w:hAnsi="Times New Roman"/>
          <w:sz w:val="24"/>
          <w:szCs w:val="24"/>
        </w:rPr>
        <w:t xml:space="preserve"> - v pedagogické praxi, jejich funkce ve výchově, klasifikace, požadavky, charakteristika.</w:t>
      </w:r>
    </w:p>
    <w:p w14:paraId="4D59A25A" w14:textId="77777777" w:rsidR="008B47EB" w:rsidRPr="00184679" w:rsidRDefault="008B47EB" w:rsidP="008B47E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63B7A" w14:textId="77777777" w:rsidR="004966DB" w:rsidRDefault="004966DB" w:rsidP="00184679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Vývojová psychologie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životní cyklus člověka, </w:t>
      </w:r>
      <w:r w:rsidRPr="00184679">
        <w:rPr>
          <w:rFonts w:ascii="Times New Roman" w:hAnsi="Times New Roman"/>
          <w:sz w:val="24"/>
          <w:szCs w:val="24"/>
        </w:rPr>
        <w:t>obd</w:t>
      </w:r>
      <w:r>
        <w:rPr>
          <w:rFonts w:ascii="Times New Roman" w:hAnsi="Times New Roman"/>
          <w:sz w:val="24"/>
          <w:szCs w:val="24"/>
        </w:rPr>
        <w:t>obí psychického vývoje člověka od staršího školního věku do stáří včetně</w:t>
      </w:r>
      <w:r w:rsidR="00FB773A">
        <w:rPr>
          <w:rFonts w:ascii="Times New Roman" w:hAnsi="Times New Roman"/>
          <w:sz w:val="24"/>
          <w:szCs w:val="24"/>
        </w:rPr>
        <w:t>.</w:t>
      </w:r>
    </w:p>
    <w:p w14:paraId="24147690" w14:textId="77777777" w:rsidR="00C24A14" w:rsidRPr="00184679" w:rsidRDefault="00C24A14" w:rsidP="00C24A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Pr="00184679">
        <w:rPr>
          <w:rFonts w:ascii="Times New Roman" w:hAnsi="Times New Roman"/>
          <w:b/>
          <w:sz w:val="24"/>
          <w:szCs w:val="24"/>
        </w:rPr>
        <w:t>Dějiny pedagogiky</w:t>
      </w:r>
      <w:r>
        <w:rPr>
          <w:rFonts w:ascii="Times New Roman" w:hAnsi="Times New Roman"/>
          <w:sz w:val="24"/>
          <w:szCs w:val="24"/>
        </w:rPr>
        <w:t xml:space="preserve"> – starověk, středověk, </w:t>
      </w:r>
      <w:r w:rsidRPr="00184679">
        <w:rPr>
          <w:rFonts w:ascii="Times New Roman" w:hAnsi="Times New Roman"/>
          <w:sz w:val="24"/>
          <w:szCs w:val="24"/>
        </w:rPr>
        <w:t>vývoj českého školství od konce 18. století do současnosti.</w:t>
      </w:r>
    </w:p>
    <w:p w14:paraId="4015317B" w14:textId="77777777" w:rsidR="008B47EB" w:rsidRPr="00184679" w:rsidRDefault="008B47EB" w:rsidP="008B47EB">
      <w:pPr>
        <w:pStyle w:val="Odstavecseseznamem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08180AE3" w14:textId="77777777" w:rsidR="00C24A14" w:rsidRDefault="00C24A14" w:rsidP="00184679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Pr="00184679">
        <w:rPr>
          <w:rFonts w:ascii="Times New Roman" w:hAnsi="Times New Roman"/>
          <w:b/>
          <w:sz w:val="24"/>
          <w:szCs w:val="24"/>
        </w:rPr>
        <w:t>Sociální psychologie</w:t>
      </w:r>
      <w:r w:rsidRPr="00184679">
        <w:rPr>
          <w:rFonts w:ascii="Times New Roman" w:hAnsi="Times New Roman"/>
          <w:sz w:val="24"/>
          <w:szCs w:val="24"/>
        </w:rPr>
        <w:t xml:space="preserve"> – předmět a metody, socializace a socializační prostředí, mechanismy socializace, sociální skupiny</w:t>
      </w:r>
      <w:r>
        <w:rPr>
          <w:rFonts w:ascii="Times New Roman" w:hAnsi="Times New Roman"/>
          <w:sz w:val="24"/>
          <w:szCs w:val="24"/>
        </w:rPr>
        <w:t>.</w:t>
      </w:r>
      <w:r w:rsidRPr="00184679">
        <w:rPr>
          <w:rFonts w:ascii="Times New Roman" w:hAnsi="Times New Roman"/>
          <w:sz w:val="24"/>
          <w:szCs w:val="24"/>
        </w:rPr>
        <w:t xml:space="preserve"> </w:t>
      </w:r>
    </w:p>
    <w:p w14:paraId="1D6659B8" w14:textId="77777777" w:rsidR="00C24A14" w:rsidRDefault="00C24A14" w:rsidP="00C24A14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Dějiny pedagogiky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J. A. Komenský a významní pedagogové</w:t>
      </w:r>
      <w:r w:rsidRPr="00184679">
        <w:rPr>
          <w:rFonts w:ascii="Times New Roman" w:hAnsi="Times New Roman"/>
          <w:sz w:val="24"/>
          <w:szCs w:val="24"/>
        </w:rPr>
        <w:t xml:space="preserve"> 17. – 19. století</w:t>
      </w:r>
      <w:r>
        <w:rPr>
          <w:rFonts w:ascii="Times New Roman" w:hAnsi="Times New Roman"/>
          <w:sz w:val="24"/>
          <w:szCs w:val="24"/>
        </w:rPr>
        <w:t>.</w:t>
      </w:r>
    </w:p>
    <w:p w14:paraId="7A8CA49B" w14:textId="77777777" w:rsidR="00C24A14" w:rsidRPr="00C24A14" w:rsidRDefault="00C24A14" w:rsidP="00C24A14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3DA6E" w14:textId="77777777" w:rsidR="00C24A14" w:rsidRPr="00C24A14" w:rsidRDefault="00C24A14" w:rsidP="00C24A14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Pr="00184679">
        <w:rPr>
          <w:rFonts w:ascii="Times New Roman" w:hAnsi="Times New Roman"/>
          <w:b/>
          <w:sz w:val="24"/>
          <w:szCs w:val="24"/>
        </w:rPr>
        <w:t>Sociální psychologie</w:t>
      </w:r>
      <w:r w:rsidRPr="00184679">
        <w:rPr>
          <w:rFonts w:ascii="Times New Roman" w:hAnsi="Times New Roman"/>
          <w:sz w:val="24"/>
          <w:szCs w:val="24"/>
        </w:rPr>
        <w:t xml:space="preserve"> – sociální pozice a role, postoje a jejich utváření</w:t>
      </w:r>
      <w:r w:rsidRPr="00C24A14">
        <w:rPr>
          <w:rFonts w:ascii="Times New Roman" w:hAnsi="Times New Roman"/>
          <w:sz w:val="24"/>
          <w:szCs w:val="24"/>
        </w:rPr>
        <w:t>, sociální percepce, chyby v sociální percepci a jak jim předcházet</w:t>
      </w:r>
      <w:r>
        <w:rPr>
          <w:rFonts w:ascii="Times New Roman" w:hAnsi="Times New Roman"/>
          <w:sz w:val="24"/>
          <w:szCs w:val="24"/>
        </w:rPr>
        <w:t>.</w:t>
      </w:r>
    </w:p>
    <w:p w14:paraId="432F54D9" w14:textId="77777777" w:rsidR="00C24A14" w:rsidRPr="00292275" w:rsidRDefault="00C24A14" w:rsidP="00292275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Pedagogika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rámcové vzdělávací programy v ČR a návaznost ŠVP na RVP</w:t>
      </w:r>
      <w:r w:rsidR="00FB773A">
        <w:rPr>
          <w:rFonts w:ascii="Times New Roman" w:hAnsi="Times New Roman"/>
          <w:sz w:val="24"/>
          <w:szCs w:val="24"/>
        </w:rPr>
        <w:t>.</w:t>
      </w:r>
    </w:p>
    <w:p w14:paraId="09D6ED17" w14:textId="77777777" w:rsidR="008B47EB" w:rsidRPr="00184679" w:rsidRDefault="008B47EB" w:rsidP="008B4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24BA6" w14:textId="77777777" w:rsidR="00AA2963" w:rsidRDefault="00AA2963" w:rsidP="00184679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Pr="00184679">
        <w:rPr>
          <w:rFonts w:ascii="Times New Roman" w:hAnsi="Times New Roman"/>
          <w:b/>
          <w:sz w:val="24"/>
          <w:szCs w:val="24"/>
        </w:rPr>
        <w:t>Sociální komunikace</w:t>
      </w:r>
      <w:r w:rsidRPr="00184679">
        <w:rPr>
          <w:rFonts w:ascii="Times New Roman" w:hAnsi="Times New Roman"/>
          <w:sz w:val="24"/>
          <w:szCs w:val="24"/>
        </w:rPr>
        <w:t xml:space="preserve"> –</w:t>
      </w:r>
      <w:r w:rsidRPr="00AA2963">
        <w:rPr>
          <w:rFonts w:ascii="Times New Roman" w:hAnsi="Times New Roman"/>
          <w:sz w:val="24"/>
          <w:szCs w:val="24"/>
        </w:rPr>
        <w:t xml:space="preserve"> </w:t>
      </w:r>
      <w:r w:rsidRPr="00184679">
        <w:rPr>
          <w:rFonts w:ascii="Times New Roman" w:hAnsi="Times New Roman"/>
          <w:sz w:val="24"/>
          <w:szCs w:val="24"/>
        </w:rPr>
        <w:t>význam a druhy, chyby v sociálním poznávání, sociální konflikty a jejich řešení, asertivita.</w:t>
      </w:r>
    </w:p>
    <w:p w14:paraId="112CCCF0" w14:textId="77777777" w:rsidR="00AA2963" w:rsidRDefault="00AA2963" w:rsidP="00AA296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Pedagogika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pedagogická komunikace – rozdíly mezi </w:t>
      </w:r>
      <w:proofErr w:type="spellStart"/>
      <w:r>
        <w:rPr>
          <w:rFonts w:ascii="Times New Roman" w:hAnsi="Times New Roman"/>
          <w:sz w:val="24"/>
          <w:szCs w:val="24"/>
        </w:rPr>
        <w:t>ped</w:t>
      </w:r>
      <w:proofErr w:type="spellEnd"/>
      <w:r>
        <w:rPr>
          <w:rFonts w:ascii="Times New Roman" w:hAnsi="Times New Roman"/>
          <w:sz w:val="24"/>
          <w:szCs w:val="24"/>
        </w:rPr>
        <w:t xml:space="preserve">. a soc. komunikací, specifika </w:t>
      </w:r>
      <w:proofErr w:type="spellStart"/>
      <w:r>
        <w:rPr>
          <w:rFonts w:ascii="Times New Roman" w:hAnsi="Times New Roman"/>
          <w:sz w:val="24"/>
          <w:szCs w:val="24"/>
        </w:rPr>
        <w:t>ped</w:t>
      </w:r>
      <w:proofErr w:type="spellEnd"/>
      <w:r>
        <w:rPr>
          <w:rFonts w:ascii="Times New Roman" w:hAnsi="Times New Roman"/>
          <w:sz w:val="24"/>
          <w:szCs w:val="24"/>
        </w:rPr>
        <w:t xml:space="preserve">. komunikace, prostředky </w:t>
      </w:r>
      <w:proofErr w:type="spellStart"/>
      <w:r>
        <w:rPr>
          <w:rFonts w:ascii="Times New Roman" w:hAnsi="Times New Roman"/>
          <w:sz w:val="24"/>
          <w:szCs w:val="24"/>
        </w:rPr>
        <w:t>ped</w:t>
      </w:r>
      <w:proofErr w:type="spellEnd"/>
      <w:r>
        <w:rPr>
          <w:rFonts w:ascii="Times New Roman" w:hAnsi="Times New Roman"/>
          <w:sz w:val="24"/>
          <w:szCs w:val="24"/>
        </w:rPr>
        <w:t>, komunikace</w:t>
      </w:r>
      <w:r w:rsidR="00FB773A">
        <w:rPr>
          <w:rFonts w:ascii="Times New Roman" w:hAnsi="Times New Roman"/>
          <w:sz w:val="24"/>
          <w:szCs w:val="24"/>
        </w:rPr>
        <w:t>.</w:t>
      </w:r>
    </w:p>
    <w:p w14:paraId="7EBEDE69" w14:textId="77777777" w:rsidR="00C5170F" w:rsidRDefault="00C5170F" w:rsidP="00AA296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67706E" w14:textId="77777777" w:rsidR="00C5170F" w:rsidRDefault="00C5170F" w:rsidP="00C5170F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Psychologie</w:t>
      </w:r>
      <w:r w:rsidRPr="00184679">
        <w:rPr>
          <w:rFonts w:ascii="Times New Roman" w:hAnsi="Times New Roman"/>
          <w:sz w:val="24"/>
          <w:szCs w:val="24"/>
        </w:rPr>
        <w:t xml:space="preserve"> –</w:t>
      </w:r>
      <w:r w:rsidRPr="00AA2963">
        <w:rPr>
          <w:rFonts w:ascii="Times New Roman" w:hAnsi="Times New Roman"/>
          <w:sz w:val="24"/>
          <w:szCs w:val="24"/>
        </w:rPr>
        <w:t xml:space="preserve"> </w:t>
      </w:r>
      <w:r w:rsidRPr="00C5170F">
        <w:rPr>
          <w:rFonts w:ascii="Times New Roman" w:hAnsi="Times New Roman"/>
          <w:sz w:val="24"/>
          <w:szCs w:val="24"/>
        </w:rPr>
        <w:t>Zátěžové životní situace a psychohygiena</w:t>
      </w:r>
      <w:r w:rsidRPr="00184679">
        <w:rPr>
          <w:rFonts w:ascii="Times New Roman" w:hAnsi="Times New Roman"/>
          <w:sz w:val="24"/>
          <w:szCs w:val="24"/>
        </w:rPr>
        <w:t xml:space="preserve"> – charakteristika zátěžové životní situace, frustrace, deprivace a stres, způsoby vyrovnávání se </w:t>
      </w:r>
      <w:r>
        <w:rPr>
          <w:rFonts w:ascii="Times New Roman" w:hAnsi="Times New Roman"/>
          <w:sz w:val="24"/>
          <w:szCs w:val="24"/>
        </w:rPr>
        <w:t>s náročnými životními situacemi.</w:t>
      </w:r>
    </w:p>
    <w:p w14:paraId="4A5129C4" w14:textId="77777777" w:rsidR="00C5170F" w:rsidRDefault="00C5170F" w:rsidP="00C5170F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Pedagogika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srovnávací pedagogika – alternativní školství, vybrané školské systémy v ČR i v</w:t>
      </w:r>
      <w:r w:rsidR="00FB773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zahraničí</w:t>
      </w:r>
      <w:r w:rsidR="00FB773A">
        <w:rPr>
          <w:rFonts w:ascii="Times New Roman" w:hAnsi="Times New Roman"/>
          <w:sz w:val="24"/>
          <w:szCs w:val="24"/>
        </w:rPr>
        <w:t>.</w:t>
      </w:r>
    </w:p>
    <w:p w14:paraId="26BC1D25" w14:textId="77777777" w:rsidR="00C5170F" w:rsidRDefault="00C5170F" w:rsidP="00C5170F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B6DF39" w14:textId="77777777" w:rsidR="00C5170F" w:rsidRDefault="00C5170F" w:rsidP="00C5170F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Psychologie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0F">
        <w:rPr>
          <w:rFonts w:ascii="Times New Roman" w:hAnsi="Times New Roman"/>
          <w:b/>
          <w:sz w:val="24"/>
          <w:szCs w:val="24"/>
        </w:rPr>
        <w:t>zdraví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psychohygiena, zásady duševní hygieny, relaxační techniky, syndrom vyhoření</w:t>
      </w:r>
      <w:r w:rsidR="00FB773A">
        <w:rPr>
          <w:rFonts w:ascii="Times New Roman" w:hAnsi="Times New Roman"/>
          <w:sz w:val="24"/>
          <w:szCs w:val="24"/>
        </w:rPr>
        <w:t>.</w:t>
      </w:r>
    </w:p>
    <w:p w14:paraId="179E4BD3" w14:textId="77777777" w:rsidR="00C5170F" w:rsidRDefault="00C5170F" w:rsidP="00C5170F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Pedagogika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školský management – BOZP, dokumenty týkající se práv dítěte</w:t>
      </w:r>
      <w:r w:rsidR="00FB773A">
        <w:rPr>
          <w:rFonts w:ascii="Times New Roman" w:hAnsi="Times New Roman"/>
          <w:sz w:val="24"/>
          <w:szCs w:val="24"/>
        </w:rPr>
        <w:t>.</w:t>
      </w:r>
    </w:p>
    <w:p w14:paraId="2ECFA762" w14:textId="77777777" w:rsidR="00C5170F" w:rsidRDefault="00C5170F" w:rsidP="00C5170F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52A3F" w14:textId="77777777" w:rsidR="00C5170F" w:rsidRPr="00C5170F" w:rsidRDefault="00C5170F" w:rsidP="00C5170F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Pr="00C5170F">
        <w:rPr>
          <w:rFonts w:ascii="Times New Roman" w:hAnsi="Times New Roman"/>
          <w:b/>
          <w:sz w:val="24"/>
          <w:szCs w:val="24"/>
        </w:rPr>
        <w:t>Psychopatologie</w:t>
      </w:r>
      <w:r w:rsidRPr="00C5170F">
        <w:rPr>
          <w:rFonts w:ascii="Times New Roman" w:hAnsi="Times New Roman"/>
          <w:sz w:val="24"/>
          <w:szCs w:val="24"/>
        </w:rPr>
        <w:t xml:space="preserve"> – předmět a metody psychopatologie, vymezení normality, poruchy duševního života člověka patologické jevy ve společnosti. </w:t>
      </w:r>
    </w:p>
    <w:p w14:paraId="3142B650" w14:textId="77777777" w:rsidR="00C5170F" w:rsidRDefault="00C5170F" w:rsidP="00C5170F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Pedagogika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klasifikace výchovy a vzdělávání – odměna, trest, formy hodnocení</w:t>
      </w:r>
      <w:r w:rsidR="00FB773A">
        <w:rPr>
          <w:rFonts w:ascii="Times New Roman" w:hAnsi="Times New Roman"/>
          <w:sz w:val="24"/>
          <w:szCs w:val="24"/>
        </w:rPr>
        <w:t>.</w:t>
      </w:r>
    </w:p>
    <w:p w14:paraId="0A63E6B1" w14:textId="77777777" w:rsidR="0057559B" w:rsidRPr="0057559B" w:rsidRDefault="0057559B" w:rsidP="00292275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DADF9" w14:textId="6DEBCEA8" w:rsidR="00292275" w:rsidRPr="00292275" w:rsidRDefault="00292275" w:rsidP="00292275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Pr="00C5170F">
        <w:rPr>
          <w:rFonts w:ascii="Times New Roman" w:hAnsi="Times New Roman"/>
          <w:b/>
          <w:sz w:val="24"/>
          <w:szCs w:val="24"/>
        </w:rPr>
        <w:t>Psycho</w:t>
      </w:r>
      <w:r>
        <w:rPr>
          <w:rFonts w:ascii="Times New Roman" w:hAnsi="Times New Roman"/>
          <w:b/>
          <w:sz w:val="24"/>
          <w:szCs w:val="24"/>
        </w:rPr>
        <w:t>logie osobnosti</w:t>
      </w:r>
      <w:r w:rsidRPr="00C5170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city, emoce, myšlení.</w:t>
      </w:r>
      <w:r w:rsidRPr="00292275">
        <w:rPr>
          <w:rFonts w:ascii="Times New Roman" w:hAnsi="Times New Roman"/>
          <w:sz w:val="24"/>
          <w:szCs w:val="24"/>
        </w:rPr>
        <w:t xml:space="preserve"> </w:t>
      </w:r>
    </w:p>
    <w:p w14:paraId="02B7FF8E" w14:textId="77777777" w:rsidR="00292275" w:rsidRDefault="00292275" w:rsidP="00292275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Pedagogika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275">
        <w:rPr>
          <w:rFonts w:ascii="Times New Roman" w:hAnsi="Times New Roman"/>
          <w:sz w:val="24"/>
          <w:szCs w:val="24"/>
        </w:rPr>
        <w:t>didaktika</w:t>
      </w:r>
      <w:r w:rsidRPr="00184679">
        <w:rPr>
          <w:rFonts w:ascii="Times New Roman" w:hAnsi="Times New Roman"/>
          <w:sz w:val="24"/>
          <w:szCs w:val="24"/>
        </w:rPr>
        <w:t xml:space="preserve"> – základní didaktické pojmy, vyučovací metody, organizační formy a zásady výchovně – vzdělávacího procesu.</w:t>
      </w:r>
    </w:p>
    <w:p w14:paraId="67D392BF" w14:textId="77777777" w:rsidR="00292275" w:rsidRDefault="00292275" w:rsidP="00292275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19104" w14:textId="77777777" w:rsidR="00292275" w:rsidRPr="00292275" w:rsidRDefault="00292275" w:rsidP="00292275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Psychopatologie</w:t>
      </w:r>
      <w:r w:rsidRPr="00C5170F">
        <w:rPr>
          <w:rFonts w:ascii="Times New Roman" w:hAnsi="Times New Roman"/>
          <w:sz w:val="24"/>
          <w:szCs w:val="24"/>
        </w:rPr>
        <w:t xml:space="preserve"> – patologické jevy ve společnosti</w:t>
      </w:r>
      <w:r>
        <w:rPr>
          <w:rFonts w:ascii="Times New Roman" w:hAnsi="Times New Roman"/>
          <w:sz w:val="24"/>
          <w:szCs w:val="24"/>
        </w:rPr>
        <w:t>, šikana, závislosti, dětská kriminalita, prevence</w:t>
      </w:r>
      <w:r w:rsidRPr="00C5170F">
        <w:rPr>
          <w:rFonts w:ascii="Times New Roman" w:hAnsi="Times New Roman"/>
          <w:sz w:val="24"/>
          <w:szCs w:val="24"/>
        </w:rPr>
        <w:t>.</w:t>
      </w:r>
    </w:p>
    <w:p w14:paraId="491518F3" w14:textId="77777777" w:rsidR="00292275" w:rsidRDefault="00292275" w:rsidP="00292275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Pedagogika </w:t>
      </w:r>
      <w:r w:rsidRPr="001846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pedagogická diagnostika</w:t>
      </w:r>
      <w:r w:rsidR="00FB773A">
        <w:rPr>
          <w:rFonts w:ascii="Times New Roman" w:hAnsi="Times New Roman"/>
          <w:sz w:val="24"/>
          <w:szCs w:val="24"/>
        </w:rPr>
        <w:t>.</w:t>
      </w:r>
    </w:p>
    <w:p w14:paraId="496AFB97" w14:textId="77777777" w:rsidR="00292275" w:rsidRDefault="00292275" w:rsidP="00292275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2BD7A" w14:textId="77777777" w:rsidR="00292275" w:rsidRDefault="00292275" w:rsidP="00C5170F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6BC132" w14:textId="77777777" w:rsidR="008B47EB" w:rsidRPr="00184679" w:rsidRDefault="008B47EB" w:rsidP="00C5170F">
      <w:pPr>
        <w:pStyle w:val="Odstavecseseznamem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B47EB" w:rsidRPr="00184679" w:rsidSect="00CC6B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C69D4" w14:textId="77777777" w:rsidR="00AB7798" w:rsidRDefault="00AB7798" w:rsidP="00CC6BE8">
      <w:pPr>
        <w:spacing w:after="0" w:line="240" w:lineRule="auto"/>
      </w:pPr>
      <w:r>
        <w:separator/>
      </w:r>
    </w:p>
  </w:endnote>
  <w:endnote w:type="continuationSeparator" w:id="0">
    <w:p w14:paraId="668AF09B" w14:textId="77777777" w:rsidR="00AB7798" w:rsidRDefault="00AB7798" w:rsidP="00CC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F2C26" w14:textId="77777777" w:rsidR="00B279F7" w:rsidRDefault="00B279F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4231">
      <w:rPr>
        <w:noProof/>
      </w:rPr>
      <w:t>2</w:t>
    </w:r>
    <w:r>
      <w:fldChar w:fldCharType="end"/>
    </w:r>
  </w:p>
  <w:p w14:paraId="38BDAE28" w14:textId="77777777" w:rsidR="00CC6BE8" w:rsidRDefault="00CC6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6ECE0" w14:textId="77777777" w:rsidR="00AB7798" w:rsidRDefault="00AB7798" w:rsidP="00CC6BE8">
      <w:pPr>
        <w:spacing w:after="0" w:line="240" w:lineRule="auto"/>
      </w:pPr>
      <w:r>
        <w:separator/>
      </w:r>
    </w:p>
  </w:footnote>
  <w:footnote w:type="continuationSeparator" w:id="0">
    <w:p w14:paraId="70928218" w14:textId="77777777" w:rsidR="00AB7798" w:rsidRDefault="00AB7798" w:rsidP="00CC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CD8"/>
    <w:multiLevelType w:val="hybridMultilevel"/>
    <w:tmpl w:val="22FEEB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33EA5"/>
    <w:multiLevelType w:val="hybridMultilevel"/>
    <w:tmpl w:val="F49CBB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32904"/>
    <w:multiLevelType w:val="hybridMultilevel"/>
    <w:tmpl w:val="775A58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17E86"/>
    <w:multiLevelType w:val="multilevel"/>
    <w:tmpl w:val="F1AC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4581"/>
    <w:multiLevelType w:val="hybridMultilevel"/>
    <w:tmpl w:val="53EAA9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2750E"/>
    <w:multiLevelType w:val="hybridMultilevel"/>
    <w:tmpl w:val="E33E45B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08F7B0C"/>
    <w:multiLevelType w:val="hybridMultilevel"/>
    <w:tmpl w:val="7320F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4329C"/>
    <w:multiLevelType w:val="hybridMultilevel"/>
    <w:tmpl w:val="8E14FE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DE3EC2"/>
    <w:multiLevelType w:val="hybridMultilevel"/>
    <w:tmpl w:val="BA5C0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E1673"/>
    <w:multiLevelType w:val="hybridMultilevel"/>
    <w:tmpl w:val="E65E2B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B6AAA"/>
    <w:multiLevelType w:val="hybridMultilevel"/>
    <w:tmpl w:val="9B3E48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B6C86"/>
    <w:multiLevelType w:val="hybridMultilevel"/>
    <w:tmpl w:val="4DE23D9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287FB9"/>
    <w:multiLevelType w:val="hybridMultilevel"/>
    <w:tmpl w:val="C1D0D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3012E6"/>
    <w:multiLevelType w:val="hybridMultilevel"/>
    <w:tmpl w:val="B5728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47DB4"/>
    <w:multiLevelType w:val="hybridMultilevel"/>
    <w:tmpl w:val="8ED618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71A0"/>
    <w:multiLevelType w:val="hybridMultilevel"/>
    <w:tmpl w:val="B7444B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206851"/>
    <w:multiLevelType w:val="hybridMultilevel"/>
    <w:tmpl w:val="3E9A0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C4F7B"/>
    <w:multiLevelType w:val="hybridMultilevel"/>
    <w:tmpl w:val="C9FC5E2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23D08A5"/>
    <w:multiLevelType w:val="hybridMultilevel"/>
    <w:tmpl w:val="86C4B5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D64DAB"/>
    <w:multiLevelType w:val="hybridMultilevel"/>
    <w:tmpl w:val="1680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D6764"/>
    <w:multiLevelType w:val="hybridMultilevel"/>
    <w:tmpl w:val="B0065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3464F"/>
    <w:multiLevelType w:val="hybridMultilevel"/>
    <w:tmpl w:val="02885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0B03B6"/>
    <w:multiLevelType w:val="hybridMultilevel"/>
    <w:tmpl w:val="34948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0833FC"/>
    <w:multiLevelType w:val="hybridMultilevel"/>
    <w:tmpl w:val="35FEDE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D75486"/>
    <w:multiLevelType w:val="hybridMultilevel"/>
    <w:tmpl w:val="B1106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22BBE"/>
    <w:multiLevelType w:val="hybridMultilevel"/>
    <w:tmpl w:val="CCD8F9B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4B6B0DE3"/>
    <w:multiLevelType w:val="hybridMultilevel"/>
    <w:tmpl w:val="E9761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DF7D47"/>
    <w:multiLevelType w:val="hybridMultilevel"/>
    <w:tmpl w:val="D69484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F65FA7"/>
    <w:multiLevelType w:val="hybridMultilevel"/>
    <w:tmpl w:val="837A6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6720B"/>
    <w:multiLevelType w:val="hybridMultilevel"/>
    <w:tmpl w:val="B2948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A03BF"/>
    <w:multiLevelType w:val="hybridMultilevel"/>
    <w:tmpl w:val="DCC4CE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6E54E1"/>
    <w:multiLevelType w:val="hybridMultilevel"/>
    <w:tmpl w:val="14AE9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E4232B"/>
    <w:multiLevelType w:val="hybridMultilevel"/>
    <w:tmpl w:val="C61A49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3D093A"/>
    <w:multiLevelType w:val="hybridMultilevel"/>
    <w:tmpl w:val="6E8A35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924FFD"/>
    <w:multiLevelType w:val="hybridMultilevel"/>
    <w:tmpl w:val="E814E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2209E"/>
    <w:multiLevelType w:val="hybridMultilevel"/>
    <w:tmpl w:val="2D6AAF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387599"/>
    <w:multiLevelType w:val="hybridMultilevel"/>
    <w:tmpl w:val="673E2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67369B"/>
    <w:multiLevelType w:val="hybridMultilevel"/>
    <w:tmpl w:val="49CEF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3F51EF"/>
    <w:multiLevelType w:val="hybridMultilevel"/>
    <w:tmpl w:val="F796CE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A15BD"/>
    <w:multiLevelType w:val="hybridMultilevel"/>
    <w:tmpl w:val="629A4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E5F75"/>
    <w:multiLevelType w:val="hybridMultilevel"/>
    <w:tmpl w:val="BF2453F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 w15:restartNumberingAfterBreak="0">
    <w:nsid w:val="67142BEF"/>
    <w:multiLevelType w:val="hybridMultilevel"/>
    <w:tmpl w:val="67A821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699721EF"/>
    <w:multiLevelType w:val="hybridMultilevel"/>
    <w:tmpl w:val="060A20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B03787"/>
    <w:multiLevelType w:val="hybridMultilevel"/>
    <w:tmpl w:val="03485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462F7"/>
    <w:multiLevelType w:val="hybridMultilevel"/>
    <w:tmpl w:val="ECA05F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5C147A"/>
    <w:multiLevelType w:val="hybridMultilevel"/>
    <w:tmpl w:val="6540DA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6755392">
    <w:abstractNumId w:val="24"/>
  </w:num>
  <w:num w:numId="2" w16cid:durableId="1509826564">
    <w:abstractNumId w:val="13"/>
  </w:num>
  <w:num w:numId="3" w16cid:durableId="2062898252">
    <w:abstractNumId w:val="46"/>
  </w:num>
  <w:num w:numId="4" w16cid:durableId="845511881">
    <w:abstractNumId w:val="25"/>
  </w:num>
  <w:num w:numId="5" w16cid:durableId="1821193340">
    <w:abstractNumId w:val="9"/>
  </w:num>
  <w:num w:numId="6" w16cid:durableId="899826684">
    <w:abstractNumId w:val="11"/>
  </w:num>
  <w:num w:numId="7" w16cid:durableId="1674379859">
    <w:abstractNumId w:val="38"/>
  </w:num>
  <w:num w:numId="8" w16cid:durableId="1501889532">
    <w:abstractNumId w:val="22"/>
  </w:num>
  <w:num w:numId="9" w16cid:durableId="2145853494">
    <w:abstractNumId w:val="33"/>
  </w:num>
  <w:num w:numId="10" w16cid:durableId="2025206583">
    <w:abstractNumId w:val="35"/>
  </w:num>
  <w:num w:numId="11" w16cid:durableId="2114863351">
    <w:abstractNumId w:val="42"/>
  </w:num>
  <w:num w:numId="12" w16cid:durableId="360478876">
    <w:abstractNumId w:val="7"/>
  </w:num>
  <w:num w:numId="13" w16cid:durableId="1294092217">
    <w:abstractNumId w:val="4"/>
  </w:num>
  <w:num w:numId="14" w16cid:durableId="962536111">
    <w:abstractNumId w:val="3"/>
  </w:num>
  <w:num w:numId="15" w16cid:durableId="1241603997">
    <w:abstractNumId w:val="26"/>
  </w:num>
  <w:num w:numId="16" w16cid:durableId="1605646954">
    <w:abstractNumId w:val="14"/>
  </w:num>
  <w:num w:numId="17" w16cid:durableId="665593619">
    <w:abstractNumId w:val="15"/>
  </w:num>
  <w:num w:numId="18" w16cid:durableId="824784984">
    <w:abstractNumId w:val="1"/>
  </w:num>
  <w:num w:numId="19" w16cid:durableId="1341159036">
    <w:abstractNumId w:val="41"/>
  </w:num>
  <w:num w:numId="20" w16cid:durableId="1074397381">
    <w:abstractNumId w:val="43"/>
  </w:num>
  <w:num w:numId="21" w16cid:durableId="1141993687">
    <w:abstractNumId w:val="23"/>
  </w:num>
  <w:num w:numId="22" w16cid:durableId="1248540316">
    <w:abstractNumId w:val="37"/>
  </w:num>
  <w:num w:numId="23" w16cid:durableId="1293904142">
    <w:abstractNumId w:val="40"/>
  </w:num>
  <w:num w:numId="24" w16cid:durableId="116030990">
    <w:abstractNumId w:val="27"/>
  </w:num>
  <w:num w:numId="25" w16cid:durableId="660503079">
    <w:abstractNumId w:val="0"/>
  </w:num>
  <w:num w:numId="26" w16cid:durableId="198203640">
    <w:abstractNumId w:val="2"/>
  </w:num>
  <w:num w:numId="27" w16cid:durableId="1785273617">
    <w:abstractNumId w:val="31"/>
  </w:num>
  <w:num w:numId="28" w16cid:durableId="1356422893">
    <w:abstractNumId w:val="17"/>
  </w:num>
  <w:num w:numId="29" w16cid:durableId="32272713">
    <w:abstractNumId w:val="44"/>
  </w:num>
  <w:num w:numId="30" w16cid:durableId="1033532019">
    <w:abstractNumId w:val="32"/>
  </w:num>
  <w:num w:numId="31" w16cid:durableId="2022125061">
    <w:abstractNumId w:val="10"/>
  </w:num>
  <w:num w:numId="32" w16cid:durableId="537277720">
    <w:abstractNumId w:val="45"/>
  </w:num>
  <w:num w:numId="33" w16cid:durableId="363293656">
    <w:abstractNumId w:val="5"/>
  </w:num>
  <w:num w:numId="34" w16cid:durableId="35206219">
    <w:abstractNumId w:val="30"/>
  </w:num>
  <w:num w:numId="35" w16cid:durableId="1765806008">
    <w:abstractNumId w:val="36"/>
  </w:num>
  <w:num w:numId="36" w16cid:durableId="1218123347">
    <w:abstractNumId w:val="21"/>
  </w:num>
  <w:num w:numId="37" w16cid:durableId="489834664">
    <w:abstractNumId w:val="18"/>
  </w:num>
  <w:num w:numId="38" w16cid:durableId="691339408">
    <w:abstractNumId w:val="19"/>
  </w:num>
  <w:num w:numId="39" w16cid:durableId="1419399841">
    <w:abstractNumId w:val="8"/>
  </w:num>
  <w:num w:numId="40" w16cid:durableId="753361187">
    <w:abstractNumId w:val="12"/>
  </w:num>
  <w:num w:numId="41" w16cid:durableId="1119302564">
    <w:abstractNumId w:val="34"/>
  </w:num>
  <w:num w:numId="42" w16cid:durableId="1742754374">
    <w:abstractNumId w:val="28"/>
  </w:num>
  <w:num w:numId="43" w16cid:durableId="381491078">
    <w:abstractNumId w:val="6"/>
  </w:num>
  <w:num w:numId="44" w16cid:durableId="760030737">
    <w:abstractNumId w:val="20"/>
  </w:num>
  <w:num w:numId="45" w16cid:durableId="544952233">
    <w:abstractNumId w:val="39"/>
  </w:num>
  <w:num w:numId="46" w16cid:durableId="1259562206">
    <w:abstractNumId w:val="29"/>
  </w:num>
  <w:num w:numId="47" w16cid:durableId="17103781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1F"/>
    <w:rsid w:val="0002086E"/>
    <w:rsid w:val="00025C87"/>
    <w:rsid w:val="00087DED"/>
    <w:rsid w:val="000978C2"/>
    <w:rsid w:val="000E151C"/>
    <w:rsid w:val="00133FCC"/>
    <w:rsid w:val="001421DB"/>
    <w:rsid w:val="00160EC2"/>
    <w:rsid w:val="00184679"/>
    <w:rsid w:val="001919DF"/>
    <w:rsid w:val="001E4231"/>
    <w:rsid w:val="002027EB"/>
    <w:rsid w:val="00235B18"/>
    <w:rsid w:val="00275DFE"/>
    <w:rsid w:val="00292275"/>
    <w:rsid w:val="002A4BAD"/>
    <w:rsid w:val="002A6204"/>
    <w:rsid w:val="002B0778"/>
    <w:rsid w:val="002C411F"/>
    <w:rsid w:val="002D7D24"/>
    <w:rsid w:val="00304FE0"/>
    <w:rsid w:val="003307E3"/>
    <w:rsid w:val="003568B5"/>
    <w:rsid w:val="00373288"/>
    <w:rsid w:val="0038244F"/>
    <w:rsid w:val="003F094B"/>
    <w:rsid w:val="003F14B6"/>
    <w:rsid w:val="00446805"/>
    <w:rsid w:val="00463C6A"/>
    <w:rsid w:val="00486A82"/>
    <w:rsid w:val="004966DB"/>
    <w:rsid w:val="004F321D"/>
    <w:rsid w:val="00516397"/>
    <w:rsid w:val="00551488"/>
    <w:rsid w:val="0055611A"/>
    <w:rsid w:val="0057559B"/>
    <w:rsid w:val="005E38E5"/>
    <w:rsid w:val="00615EA5"/>
    <w:rsid w:val="00641020"/>
    <w:rsid w:val="006648CA"/>
    <w:rsid w:val="006838C6"/>
    <w:rsid w:val="00684626"/>
    <w:rsid w:val="006D099A"/>
    <w:rsid w:val="006D4213"/>
    <w:rsid w:val="006E4ADA"/>
    <w:rsid w:val="00752056"/>
    <w:rsid w:val="00867BC4"/>
    <w:rsid w:val="008758E0"/>
    <w:rsid w:val="008A5C84"/>
    <w:rsid w:val="008A78A2"/>
    <w:rsid w:val="008B47EB"/>
    <w:rsid w:val="008E527F"/>
    <w:rsid w:val="00920655"/>
    <w:rsid w:val="00970592"/>
    <w:rsid w:val="009B4E8B"/>
    <w:rsid w:val="009C0E43"/>
    <w:rsid w:val="009E7BDB"/>
    <w:rsid w:val="00A24E8D"/>
    <w:rsid w:val="00A35C97"/>
    <w:rsid w:val="00A42F41"/>
    <w:rsid w:val="00AA2963"/>
    <w:rsid w:val="00AA2E3C"/>
    <w:rsid w:val="00AA5EEA"/>
    <w:rsid w:val="00AB3FF2"/>
    <w:rsid w:val="00AB7798"/>
    <w:rsid w:val="00AC3D2C"/>
    <w:rsid w:val="00AD18A7"/>
    <w:rsid w:val="00AE4E1B"/>
    <w:rsid w:val="00AF5DD4"/>
    <w:rsid w:val="00B17172"/>
    <w:rsid w:val="00B21AB3"/>
    <w:rsid w:val="00B279F7"/>
    <w:rsid w:val="00B44293"/>
    <w:rsid w:val="00B44CFB"/>
    <w:rsid w:val="00B9047C"/>
    <w:rsid w:val="00BA4D2D"/>
    <w:rsid w:val="00BC3A46"/>
    <w:rsid w:val="00C045BD"/>
    <w:rsid w:val="00C24A14"/>
    <w:rsid w:val="00C2645F"/>
    <w:rsid w:val="00C27DD7"/>
    <w:rsid w:val="00C32CCB"/>
    <w:rsid w:val="00C50F47"/>
    <w:rsid w:val="00C5170F"/>
    <w:rsid w:val="00C70D53"/>
    <w:rsid w:val="00CB111F"/>
    <w:rsid w:val="00CC2DEF"/>
    <w:rsid w:val="00CC6BE8"/>
    <w:rsid w:val="00CD7D3B"/>
    <w:rsid w:val="00CE391C"/>
    <w:rsid w:val="00CE3AEA"/>
    <w:rsid w:val="00CF615C"/>
    <w:rsid w:val="00CF7911"/>
    <w:rsid w:val="00D1355F"/>
    <w:rsid w:val="00D24FB5"/>
    <w:rsid w:val="00D87EB7"/>
    <w:rsid w:val="00D9241C"/>
    <w:rsid w:val="00D9268C"/>
    <w:rsid w:val="00DF2EC3"/>
    <w:rsid w:val="00E01683"/>
    <w:rsid w:val="00EE20CD"/>
    <w:rsid w:val="00EF0500"/>
    <w:rsid w:val="00F27FCB"/>
    <w:rsid w:val="00F633A4"/>
    <w:rsid w:val="00F75771"/>
    <w:rsid w:val="00F943F5"/>
    <w:rsid w:val="00F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002B45"/>
  <w15:chartTrackingRefBased/>
  <w15:docId w15:val="{0632A9CE-1346-4C09-BA48-6510ADFE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8B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11F"/>
    <w:pPr>
      <w:ind w:left="720"/>
      <w:contextualSpacing/>
    </w:pPr>
  </w:style>
  <w:style w:type="table" w:styleId="Mkatabulky">
    <w:name w:val="Table Grid"/>
    <w:basedOn w:val="Normlntabulka"/>
    <w:rsid w:val="005163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6B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C6BE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6B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6BE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E39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9804F-1B55-4555-BA3B-100DDDD8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trinerovah</dc:creator>
  <cp:keywords/>
  <cp:lastModifiedBy>Ing. Věra Průšová</cp:lastModifiedBy>
  <cp:revision>3</cp:revision>
  <cp:lastPrinted>2023-05-05T12:14:00Z</cp:lastPrinted>
  <dcterms:created xsi:type="dcterms:W3CDTF">2024-10-03T08:09:00Z</dcterms:created>
  <dcterms:modified xsi:type="dcterms:W3CDTF">2024-10-03T08:10:00Z</dcterms:modified>
</cp:coreProperties>
</file>