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35" w:rsidRDefault="00572E35" w:rsidP="00572E35">
      <w:pPr>
        <w:pStyle w:val="Nadpis1"/>
      </w:pPr>
      <w:r>
        <w:t>Vážený průměr</w:t>
      </w:r>
    </w:p>
    <w:p w:rsidR="00572E35" w:rsidRDefault="00572E35" w:rsidP="00572E35">
      <w:pPr>
        <w:pStyle w:val="Normlnweb"/>
      </w:pPr>
      <w:r>
        <w:rPr>
          <w:b/>
          <w:bCs/>
        </w:rPr>
        <w:t>Vážený průměr</w:t>
      </w:r>
      <w:r>
        <w:t xml:space="preserve"> zobecňuje </w:t>
      </w:r>
      <w:hyperlink r:id="rId5" w:tooltip="Aritmetický průměr" w:history="1">
        <w:r>
          <w:rPr>
            <w:rStyle w:val="Hypertextovodkaz"/>
          </w:rPr>
          <w:t>aritmetický průměr</w:t>
        </w:r>
      </w:hyperlink>
      <w:r>
        <w:t xml:space="preserve"> a poskytuje charakteristiku statistického souboru v případě, že hodnoty v tomto souboru mají různou důležitost, různou váhu. Používá se zejména při počítání celkového aritmetického průměru souboru složeného z více podsouborů.</w:t>
      </w:r>
    </w:p>
    <w:p w:rsidR="00572E35" w:rsidRDefault="00572E35" w:rsidP="00572E35">
      <w:pPr>
        <w:pStyle w:val="Normlnweb"/>
      </w:pPr>
      <w:r>
        <w:t>Pro výpočet váženého průměru potřebujeme jednak hodnoty, jejichž průměr chceme spočítat, a zároveň jejich váhy.</w:t>
      </w:r>
    </w:p>
    <w:p w:rsidR="00572E35" w:rsidRDefault="00572E35" w:rsidP="00572E35">
      <w:pPr>
        <w:pStyle w:val="Normlnweb"/>
      </w:pPr>
      <w:r>
        <w:t xml:space="preserve">Máme-li soubor </w:t>
      </w:r>
      <w:r>
        <w:rPr>
          <w:noProof/>
        </w:rPr>
        <w:drawing>
          <wp:inline distT="0" distB="0" distL="0" distR="0">
            <wp:extent cx="112395" cy="86360"/>
            <wp:effectExtent l="19050" t="0" r="1905" b="0"/>
            <wp:docPr id="10" name="obrázek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hodnot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388745" cy="189865"/>
            <wp:effectExtent l="19050" t="0" r="1905" b="0"/>
            <wp:docPr id="9" name="obrázek 2" descr="X = \{x_1, \ldots, x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= \{x_1, \ldots, x_n\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a k nim odpovídající váhy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552575" cy="215900"/>
            <wp:effectExtent l="19050" t="0" r="9525" b="0"/>
            <wp:docPr id="8" name="obrázek 3" descr="W = \{w_1, \ldots, w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= \{w_1, \ldots, w_n\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572E35" w:rsidRDefault="00572E35" w:rsidP="00572E35">
      <w:pPr>
        <w:pStyle w:val="Normlnweb"/>
      </w:pPr>
      <w:r>
        <w:t>je vážený průměr dán vzorcem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155700" cy="448310"/>
            <wp:effectExtent l="19050" t="0" r="6350" b="0"/>
            <wp:docPr id="2" name="obrázek 4" descr="&#10;\bar{x} = \frac{ \sum_{i=1}^n w_i x_i}{\sum_{i=1}^n w_i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\bar{x} = \frac{ \sum_{i=1}^n w_i x_i}{\sum_{i=1}^n w_i}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či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3027680" cy="405130"/>
            <wp:effectExtent l="19050" t="0" r="1270" b="0"/>
            <wp:docPr id="5" name="obrázek 5" descr="&#10;\bar{x} = \frac{w_1 x_1 + w_2 x_2 + w_3 x_3 + ... + w_n x_n}{w_1 + w_2 + w_3 + ... + w_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\bar{x} = \frac{w_1 x_1 + w_2 x_2 + w_3 x_3 + ... + w_n x_n}{w_1 + w_2 + w_3 + ... + w_n}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16" w:rsidRDefault="00117416" w:rsidP="00117416">
      <w:pPr>
        <w:ind w:left="720"/>
      </w:pPr>
      <w:bookmarkStart w:id="0" w:name="_GoBack"/>
      <w:bookmarkEnd w:id="0"/>
    </w:p>
    <w:p w:rsidR="00DE7DDE" w:rsidRDefault="00DE7DDE"/>
    <w:sectPr w:rsidR="00DE7DDE" w:rsidSect="00DE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0A93"/>
    <w:multiLevelType w:val="multilevel"/>
    <w:tmpl w:val="C44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93C59"/>
    <w:multiLevelType w:val="multilevel"/>
    <w:tmpl w:val="56D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A"/>
    <w:rsid w:val="00117416"/>
    <w:rsid w:val="00165C56"/>
    <w:rsid w:val="003360A6"/>
    <w:rsid w:val="0050122F"/>
    <w:rsid w:val="00572E35"/>
    <w:rsid w:val="00A1712A"/>
    <w:rsid w:val="00D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930A-2F55-4309-B4FD-F5A7108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DDE"/>
  </w:style>
  <w:style w:type="paragraph" w:styleId="Nadpis1">
    <w:name w:val="heading 1"/>
    <w:basedOn w:val="Normln"/>
    <w:link w:val="Nadpis1Char"/>
    <w:uiPriority w:val="9"/>
    <w:qFormat/>
    <w:rsid w:val="00A1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1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712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2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Standardnpsmoodstavce"/>
    <w:rsid w:val="00A1712A"/>
  </w:style>
  <w:style w:type="character" w:customStyle="1" w:styleId="mw-headline">
    <w:name w:val="mw-headline"/>
    <w:basedOn w:val="Standardnpsmoodstavce"/>
    <w:rsid w:val="00A1712A"/>
  </w:style>
  <w:style w:type="character" w:customStyle="1" w:styleId="Nadpis3Char">
    <w:name w:val="Nadpis 3 Char"/>
    <w:basedOn w:val="Standardnpsmoodstavce"/>
    <w:link w:val="Nadpis3"/>
    <w:uiPriority w:val="9"/>
    <w:semiHidden/>
    <w:rsid w:val="0057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117416"/>
  </w:style>
  <w:style w:type="character" w:customStyle="1" w:styleId="toctoggle2">
    <w:name w:val="toctoggle2"/>
    <w:basedOn w:val="Standardnpsmoodstavce"/>
    <w:rsid w:val="00117416"/>
  </w:style>
  <w:style w:type="character" w:customStyle="1" w:styleId="toctext">
    <w:name w:val="toctext"/>
    <w:basedOn w:val="Standardnpsmoodstavce"/>
    <w:rsid w:val="0011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Aritmetick%C3%BD_pr%C5%AFm%C4%9B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2</cp:revision>
  <dcterms:created xsi:type="dcterms:W3CDTF">2013-09-05T05:11:00Z</dcterms:created>
  <dcterms:modified xsi:type="dcterms:W3CDTF">2013-09-05T05:11:00Z</dcterms:modified>
</cp:coreProperties>
</file>