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B51" w:rsidRDefault="00F31B51" w:rsidP="00F31B51">
      <w:pPr>
        <w:autoSpaceDE w:val="0"/>
        <w:autoSpaceDN w:val="0"/>
        <w:adjustRightInd w:val="0"/>
        <w:spacing w:line="240" w:lineRule="auto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F31B51">
        <w:rPr>
          <w:rFonts w:ascii="Times New Roman" w:eastAsia="TimesNewRomanPS-BoldMT" w:hAnsi="Times New Roman" w:cs="Times New Roman"/>
          <w:b/>
          <w:bCs/>
          <w:sz w:val="24"/>
          <w:szCs w:val="24"/>
        </w:rPr>
        <w:t>ZBOŽÍ</w:t>
      </w:r>
    </w:p>
    <w:p w:rsidR="00F31B51" w:rsidRPr="00F31B51" w:rsidRDefault="00F31B51" w:rsidP="00F31B51">
      <w:pPr>
        <w:autoSpaceDE w:val="0"/>
        <w:autoSpaceDN w:val="0"/>
        <w:adjustRightInd w:val="0"/>
        <w:spacing w:line="240" w:lineRule="auto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F31B51" w:rsidRDefault="00F31B51" w:rsidP="00F31B51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31B51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Zboží </w:t>
      </w:r>
      <w:r w:rsidRPr="00F31B51">
        <w:rPr>
          <w:rFonts w:ascii="Times New Roman" w:eastAsia="TimesNewRomanPSMT" w:hAnsi="Times New Roman" w:cs="Times New Roman"/>
          <w:sz w:val="24"/>
          <w:szCs w:val="24"/>
        </w:rPr>
        <w:t xml:space="preserve">je statek nebo služba určená </w:t>
      </w:r>
      <w:r w:rsidRPr="00F31B51">
        <w:rPr>
          <w:rFonts w:ascii="Times New Roman" w:eastAsia="TimesNewRomanPS-BoldMT" w:hAnsi="Times New Roman" w:cs="Times New Roman"/>
          <w:b/>
          <w:bCs/>
          <w:sz w:val="24"/>
          <w:szCs w:val="24"/>
        </w:rPr>
        <w:t>ke směně na trhu</w:t>
      </w:r>
      <w:r w:rsidRPr="00F31B51">
        <w:rPr>
          <w:rFonts w:ascii="Times New Roman" w:eastAsia="TimesNewRomanPSMT" w:hAnsi="Times New Roman" w:cs="Times New Roman"/>
          <w:sz w:val="24"/>
          <w:szCs w:val="24"/>
        </w:rPr>
        <w:t>. Ne každý vyrobený statek je určen ke směně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r w:rsidRPr="00F31B51">
        <w:rPr>
          <w:rFonts w:ascii="Times New Roman" w:eastAsia="TimesNewRomanPSMT" w:hAnsi="Times New Roman" w:cs="Times New Roman"/>
          <w:sz w:val="24"/>
          <w:szCs w:val="24"/>
        </w:rPr>
        <w:t>např. pro rodinu uvařený oběd je určen k osobní spotřebě členů rodiny. V současné době množství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31B51">
        <w:rPr>
          <w:rFonts w:ascii="Times New Roman" w:eastAsia="TimesNewRomanPSMT" w:hAnsi="Times New Roman" w:cs="Times New Roman"/>
          <w:sz w:val="24"/>
          <w:szCs w:val="24"/>
        </w:rPr>
        <w:t>statků vyrobených ke směně na trhu výrazně převyšuje množství statků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31B51">
        <w:rPr>
          <w:rFonts w:ascii="Times New Roman" w:eastAsia="TimesNewRomanPSMT" w:hAnsi="Times New Roman" w:cs="Times New Roman"/>
          <w:sz w:val="24"/>
          <w:szCs w:val="24"/>
        </w:rPr>
        <w:t>vyrobených k</w:t>
      </w:r>
      <w:r>
        <w:rPr>
          <w:rFonts w:ascii="Times New Roman" w:eastAsia="TimesNewRomanPSMT" w:hAnsi="Times New Roman" w:cs="Times New Roman"/>
          <w:sz w:val="24"/>
          <w:szCs w:val="24"/>
        </w:rPr>
        <w:t> </w:t>
      </w:r>
      <w:r w:rsidRPr="00F31B51">
        <w:rPr>
          <w:rFonts w:ascii="Times New Roman" w:eastAsia="TimesNewRomanPSMT" w:hAnsi="Times New Roman" w:cs="Times New Roman"/>
          <w:sz w:val="24"/>
          <w:szCs w:val="24"/>
        </w:rPr>
        <w:t>osobní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31B51">
        <w:rPr>
          <w:rFonts w:ascii="Times New Roman" w:eastAsia="TimesNewRomanPSMT" w:hAnsi="Times New Roman" w:cs="Times New Roman"/>
          <w:sz w:val="24"/>
          <w:szCs w:val="24"/>
        </w:rPr>
        <w:t>spotřebě.</w:t>
      </w:r>
    </w:p>
    <w:p w:rsidR="00F31B51" w:rsidRPr="00F31B51" w:rsidRDefault="00F31B51" w:rsidP="00F31B51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F31B51" w:rsidRPr="00F31B51" w:rsidRDefault="00F31B51" w:rsidP="00F31B51">
      <w:pPr>
        <w:autoSpaceDE w:val="0"/>
        <w:autoSpaceDN w:val="0"/>
        <w:adjustRightInd w:val="0"/>
        <w:spacing w:line="240" w:lineRule="auto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F31B51">
        <w:rPr>
          <w:rFonts w:ascii="Times New Roman" w:eastAsia="TimesNewRomanPS-BoldMT" w:hAnsi="Times New Roman" w:cs="Times New Roman"/>
          <w:b/>
          <w:bCs/>
          <w:sz w:val="24"/>
          <w:szCs w:val="24"/>
        </w:rPr>
        <w:t>Rozdělení zboží z hlediska poptávky:</w:t>
      </w:r>
    </w:p>
    <w:p w:rsidR="00F31B51" w:rsidRPr="00F31B51" w:rsidRDefault="00F31B51" w:rsidP="00F31B51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31B51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1. Zboží každodenní poptávky </w:t>
      </w:r>
      <w:r w:rsidRPr="00F31B51">
        <w:rPr>
          <w:rFonts w:ascii="Times New Roman" w:eastAsia="TimesNewRomanPSMT" w:hAnsi="Times New Roman" w:cs="Times New Roman"/>
          <w:sz w:val="24"/>
          <w:szCs w:val="24"/>
        </w:rPr>
        <w:t>(každodenní potřeby) – například potraviny (chléb, mléčné</w:t>
      </w:r>
    </w:p>
    <w:p w:rsidR="00F31B51" w:rsidRPr="00F31B51" w:rsidRDefault="00F31B51" w:rsidP="00F31B51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31B51">
        <w:rPr>
          <w:rFonts w:ascii="Times New Roman" w:eastAsia="TimesNewRomanPSMT" w:hAnsi="Times New Roman" w:cs="Times New Roman"/>
          <w:sz w:val="24"/>
          <w:szCs w:val="24"/>
        </w:rPr>
        <w:t>výrobky, maso, ovoce, zelenina, nápoje) apod.</w:t>
      </w:r>
    </w:p>
    <w:p w:rsidR="00F31B51" w:rsidRPr="00F31B51" w:rsidRDefault="00F31B51" w:rsidP="00F31B51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31B51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2. Zboží časté (občasné) poptávky </w:t>
      </w:r>
      <w:r w:rsidRPr="00F31B51">
        <w:rPr>
          <w:rFonts w:ascii="Times New Roman" w:eastAsia="TimesNewRomanPSMT" w:hAnsi="Times New Roman" w:cs="Times New Roman"/>
          <w:sz w:val="24"/>
          <w:szCs w:val="24"/>
        </w:rPr>
        <w:t>– zdravotnické a hygienické potřeby, textil, obuv,</w:t>
      </w:r>
    </w:p>
    <w:p w:rsidR="00F31B51" w:rsidRPr="00F31B51" w:rsidRDefault="00F31B51" w:rsidP="00F31B51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31B51">
        <w:rPr>
          <w:rFonts w:ascii="Times New Roman" w:eastAsia="TimesNewRomanPSMT" w:hAnsi="Times New Roman" w:cs="Times New Roman"/>
          <w:sz w:val="24"/>
          <w:szCs w:val="24"/>
        </w:rPr>
        <w:t>papírenské zboží, potřeby pro domácnost.</w:t>
      </w:r>
    </w:p>
    <w:p w:rsidR="00F31B51" w:rsidRDefault="00F31B51" w:rsidP="00F31B51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31B51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3. Zboží dlouhodobé nebo zvláštní poptávky </w:t>
      </w:r>
      <w:r w:rsidRPr="00F31B51">
        <w:rPr>
          <w:rFonts w:ascii="Times New Roman" w:eastAsia="TimesNewRomanPSMT" w:hAnsi="Times New Roman" w:cs="Times New Roman"/>
          <w:sz w:val="24"/>
          <w:szCs w:val="24"/>
        </w:rPr>
        <w:t>– nábytek, elektrospotřebiče, klenoty.</w:t>
      </w:r>
    </w:p>
    <w:p w:rsidR="00F31B51" w:rsidRPr="00F31B51" w:rsidRDefault="00F31B51" w:rsidP="00F31B51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F31B51" w:rsidRPr="00F31B51" w:rsidRDefault="00F31B51" w:rsidP="00F31B51">
      <w:pPr>
        <w:autoSpaceDE w:val="0"/>
        <w:autoSpaceDN w:val="0"/>
        <w:adjustRightInd w:val="0"/>
        <w:spacing w:line="240" w:lineRule="auto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F31B51">
        <w:rPr>
          <w:rFonts w:ascii="Times New Roman" w:eastAsia="TimesNewRomanPS-BoldMT" w:hAnsi="Times New Roman" w:cs="Times New Roman"/>
          <w:b/>
          <w:bCs/>
          <w:sz w:val="24"/>
          <w:szCs w:val="24"/>
        </w:rPr>
        <w:t>Hodnota zboží</w:t>
      </w:r>
    </w:p>
    <w:p w:rsidR="00F31B51" w:rsidRPr="00F31B51" w:rsidRDefault="00F31B51" w:rsidP="00F31B51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31B51">
        <w:rPr>
          <w:rFonts w:ascii="Times New Roman" w:eastAsia="TimesNewRomanPSMT" w:hAnsi="Times New Roman" w:cs="Times New Roman"/>
          <w:sz w:val="24"/>
          <w:szCs w:val="24"/>
        </w:rPr>
        <w:t>U zboží rozeznáváme:</w:t>
      </w:r>
    </w:p>
    <w:p w:rsidR="00F31B51" w:rsidRPr="00F31B51" w:rsidRDefault="00F31B51" w:rsidP="00F31B51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31B51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1. Užitnou hodnotu </w:t>
      </w:r>
      <w:r w:rsidRPr="00F31B51">
        <w:rPr>
          <w:rFonts w:ascii="Times New Roman" w:eastAsia="TimesNewRomanPSMT" w:hAnsi="Times New Roman" w:cs="Times New Roman"/>
          <w:sz w:val="24"/>
          <w:szCs w:val="24"/>
        </w:rPr>
        <w:t xml:space="preserve">– spočívá ve schopnosti zboží </w:t>
      </w:r>
      <w:r w:rsidRPr="00F31B51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uspokojovat lidské potřeby </w:t>
      </w:r>
      <w:r w:rsidRPr="00F31B51">
        <w:rPr>
          <w:rFonts w:ascii="Times New Roman" w:eastAsia="TimesNewRomanPSMT" w:hAnsi="Times New Roman" w:cs="Times New Roman"/>
          <w:sz w:val="24"/>
          <w:szCs w:val="24"/>
        </w:rPr>
        <w:t>(např. svetr</w:t>
      </w:r>
    </w:p>
    <w:p w:rsidR="00F31B51" w:rsidRPr="00F31B51" w:rsidRDefault="00F31B51" w:rsidP="00F31B51">
      <w:pPr>
        <w:autoSpaceDE w:val="0"/>
        <w:autoSpaceDN w:val="0"/>
        <w:adjustRightInd w:val="0"/>
        <w:spacing w:line="240" w:lineRule="auto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F31B51">
        <w:rPr>
          <w:rFonts w:ascii="Times New Roman" w:eastAsia="TimesNewRomanPSMT" w:hAnsi="Times New Roman" w:cs="Times New Roman"/>
          <w:sz w:val="24"/>
          <w:szCs w:val="24"/>
        </w:rPr>
        <w:t xml:space="preserve">hřeje, pečivo nasytí, kniha uspokojí naši duševní potřebu). </w:t>
      </w:r>
      <w:r w:rsidRPr="00F31B51">
        <w:rPr>
          <w:rFonts w:ascii="Times New Roman" w:eastAsia="TimesNewRomanPS-BoldMT" w:hAnsi="Times New Roman" w:cs="Times New Roman"/>
          <w:b/>
          <w:bCs/>
          <w:sz w:val="24"/>
          <w:szCs w:val="24"/>
        </w:rPr>
        <w:t>Souhrn užitných vlastností</w:t>
      </w:r>
    </w:p>
    <w:p w:rsidR="00F31B51" w:rsidRPr="00F31B51" w:rsidRDefault="00F31B51" w:rsidP="00F31B51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31B51">
        <w:rPr>
          <w:rFonts w:ascii="Times New Roman" w:eastAsia="TimesNewRomanPSMT" w:hAnsi="Times New Roman" w:cs="Times New Roman"/>
          <w:sz w:val="24"/>
          <w:szCs w:val="24"/>
        </w:rPr>
        <w:t xml:space="preserve">daného výrobku tvoří jeho </w:t>
      </w:r>
      <w:r w:rsidRPr="00F31B51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užitnou hodnotu. </w:t>
      </w:r>
      <w:r w:rsidRPr="00F31B51">
        <w:rPr>
          <w:rFonts w:ascii="Times New Roman" w:eastAsia="TimesNewRomanPSMT" w:hAnsi="Times New Roman" w:cs="Times New Roman"/>
          <w:sz w:val="24"/>
          <w:szCs w:val="24"/>
        </w:rPr>
        <w:t>Podle užitné hodnoty se jednotlivé druhy zboží</w:t>
      </w:r>
    </w:p>
    <w:p w:rsidR="00F31B51" w:rsidRPr="00F31B51" w:rsidRDefault="00F31B51" w:rsidP="00F31B51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31B51">
        <w:rPr>
          <w:rFonts w:ascii="Times New Roman" w:eastAsia="TimesNewRomanPSMT" w:hAnsi="Times New Roman" w:cs="Times New Roman"/>
          <w:sz w:val="24"/>
          <w:szCs w:val="24"/>
        </w:rPr>
        <w:t>nedají porovnávat. Stejný druh výrobku může mít různou užitnou hodnotu pro dva či více</w:t>
      </w:r>
    </w:p>
    <w:p w:rsidR="00F31B51" w:rsidRPr="00F31B51" w:rsidRDefault="00F31B51" w:rsidP="00F31B51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31B51">
        <w:rPr>
          <w:rFonts w:ascii="Times New Roman" w:eastAsia="TimesNewRomanPSMT" w:hAnsi="Times New Roman" w:cs="Times New Roman"/>
          <w:sz w:val="24"/>
          <w:szCs w:val="24"/>
        </w:rPr>
        <w:t>jednotlivců – zákazníků.</w:t>
      </w:r>
    </w:p>
    <w:p w:rsidR="00F31B51" w:rsidRPr="00F31B51" w:rsidRDefault="00F31B51" w:rsidP="00F31B51">
      <w:pPr>
        <w:autoSpaceDE w:val="0"/>
        <w:autoSpaceDN w:val="0"/>
        <w:adjustRightInd w:val="0"/>
        <w:spacing w:line="240" w:lineRule="auto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F31B51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2. Směnnou hodnotu </w:t>
      </w:r>
      <w:r w:rsidRPr="00F31B51">
        <w:rPr>
          <w:rFonts w:ascii="Times New Roman" w:eastAsia="TimesNewRomanPSMT" w:hAnsi="Times New Roman" w:cs="Times New Roman"/>
          <w:sz w:val="24"/>
          <w:szCs w:val="24"/>
        </w:rPr>
        <w:t xml:space="preserve">– směnná hodnota je poměr, ve kterém </w:t>
      </w:r>
      <w:r w:rsidRPr="00F31B51">
        <w:rPr>
          <w:rFonts w:ascii="Times New Roman" w:eastAsia="TimesNewRomanPS-BoldMT" w:hAnsi="Times New Roman" w:cs="Times New Roman"/>
          <w:b/>
          <w:bCs/>
          <w:sz w:val="24"/>
          <w:szCs w:val="24"/>
        </w:rPr>
        <w:t>je jedno zboží směňováno</w:t>
      </w:r>
    </w:p>
    <w:p w:rsidR="00F31B51" w:rsidRPr="00F31B51" w:rsidRDefault="00F31B51" w:rsidP="00F31B51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31B51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na trhu za druhé zboží. </w:t>
      </w:r>
      <w:r w:rsidRPr="00F31B51">
        <w:rPr>
          <w:rFonts w:ascii="Times New Roman" w:eastAsia="TimesNewRomanPSMT" w:hAnsi="Times New Roman" w:cs="Times New Roman"/>
          <w:sz w:val="24"/>
          <w:szCs w:val="24"/>
        </w:rPr>
        <w:t xml:space="preserve">Směnná hodnota vyjádřena v penězích je </w:t>
      </w:r>
      <w:r w:rsidRPr="00F31B51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cena zboží. </w:t>
      </w:r>
      <w:r w:rsidRPr="00F31B51">
        <w:rPr>
          <w:rFonts w:ascii="Times New Roman" w:eastAsia="TimesNewRomanPSMT" w:hAnsi="Times New Roman" w:cs="Times New Roman"/>
          <w:sz w:val="24"/>
          <w:szCs w:val="24"/>
        </w:rPr>
        <w:t>Směnná</w:t>
      </w:r>
    </w:p>
    <w:p w:rsidR="00F31B51" w:rsidRPr="00F31B51" w:rsidRDefault="00F31B51" w:rsidP="00F31B51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31B51">
        <w:rPr>
          <w:rFonts w:ascii="Times New Roman" w:eastAsia="TimesNewRomanPSMT" w:hAnsi="Times New Roman" w:cs="Times New Roman"/>
          <w:sz w:val="24"/>
          <w:szCs w:val="24"/>
        </w:rPr>
        <w:t>hodnota zboží je tím vyšší, čím více práce, přírodních zdrojů a kapitálu je do výrobku</w:t>
      </w:r>
    </w:p>
    <w:p w:rsidR="00F31B51" w:rsidRPr="00F31B51" w:rsidRDefault="00F31B51" w:rsidP="00F31B51">
      <w:pPr>
        <w:autoSpaceDE w:val="0"/>
        <w:autoSpaceDN w:val="0"/>
        <w:adjustRightInd w:val="0"/>
        <w:spacing w:line="240" w:lineRule="auto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F31B51">
        <w:rPr>
          <w:rFonts w:ascii="Times New Roman" w:eastAsia="TimesNewRomanPSMT" w:hAnsi="Times New Roman" w:cs="Times New Roman"/>
          <w:sz w:val="24"/>
          <w:szCs w:val="24"/>
        </w:rPr>
        <w:t xml:space="preserve">vloženo. Pro tržní ekonomiku je charakteristické to, že </w:t>
      </w:r>
      <w:r w:rsidRPr="00F31B51">
        <w:rPr>
          <w:rFonts w:ascii="Times New Roman" w:eastAsia="TimesNewRomanPS-BoldMT" w:hAnsi="Times New Roman" w:cs="Times New Roman"/>
          <w:b/>
          <w:bCs/>
          <w:sz w:val="24"/>
          <w:szCs w:val="24"/>
        </w:rPr>
        <w:t>ceny jsou ovlivňovány dohodou</w:t>
      </w:r>
    </w:p>
    <w:p w:rsidR="00F31B51" w:rsidRPr="00F31B51" w:rsidRDefault="00F31B51" w:rsidP="00F31B51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31B51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mezi odběrateli a dodavateli </w:t>
      </w:r>
      <w:r w:rsidRPr="00F31B51">
        <w:rPr>
          <w:rFonts w:ascii="Times New Roman" w:eastAsia="TimesNewRomanPSMT" w:hAnsi="Times New Roman" w:cs="Times New Roman"/>
          <w:sz w:val="24"/>
          <w:szCs w:val="24"/>
        </w:rPr>
        <w:t>– vznikají ceny smluvní (mohou být nad nebo i pod skutečnou</w:t>
      </w:r>
    </w:p>
    <w:p w:rsidR="00F31B51" w:rsidRPr="00F31B51" w:rsidRDefault="00F31B51" w:rsidP="00F31B51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31B51">
        <w:rPr>
          <w:rFonts w:ascii="Times New Roman" w:eastAsia="TimesNewRomanPSMT" w:hAnsi="Times New Roman" w:cs="Times New Roman"/>
          <w:sz w:val="24"/>
          <w:szCs w:val="24"/>
        </w:rPr>
        <w:t>hodnotou zboží).</w:t>
      </w:r>
    </w:p>
    <w:p w:rsidR="00A910CD" w:rsidRPr="00F31B51" w:rsidRDefault="00A910CD" w:rsidP="00F31B51">
      <w:pPr>
        <w:rPr>
          <w:rFonts w:ascii="Times New Roman" w:hAnsi="Times New Roman" w:cs="Times New Roman"/>
          <w:sz w:val="24"/>
          <w:szCs w:val="24"/>
        </w:rPr>
      </w:pPr>
    </w:p>
    <w:sectPr w:rsidR="00A910CD" w:rsidRPr="00F31B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B51"/>
    <w:rsid w:val="00253166"/>
    <w:rsid w:val="00A910CD"/>
    <w:rsid w:val="00F3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4240A1-DBFF-4FA2-8928-9E55B146C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1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31B5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1B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1313</Characters>
  <Application>Microsoft Office Word</Application>
  <DocSecurity>4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Pružinová</dc:creator>
  <cp:keywords/>
  <dc:description/>
  <cp:lastModifiedBy>PRUZINOVAJ</cp:lastModifiedBy>
  <cp:revision>2</cp:revision>
  <cp:lastPrinted>2016-12-20T17:38:00Z</cp:lastPrinted>
  <dcterms:created xsi:type="dcterms:W3CDTF">2016-12-21T06:31:00Z</dcterms:created>
  <dcterms:modified xsi:type="dcterms:W3CDTF">2016-12-21T06:31:00Z</dcterms:modified>
</cp:coreProperties>
</file>