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2E26F2">
        <w:rPr>
          <w:rFonts w:ascii="Arial" w:eastAsia="Times New Roman" w:hAnsi="Arial" w:cs="Arial"/>
          <w:b/>
          <w:bCs/>
          <w:caps/>
          <w:color w:val="D73A11"/>
          <w:sz w:val="21"/>
          <w:szCs w:val="21"/>
          <w:shd w:val="clear" w:color="auto" w:fill="FFFFFF"/>
          <w:lang w:eastAsia="cs-CZ"/>
        </w:rPr>
        <w:t>ВИДЫ ОТДЫХА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Пляжный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отдых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1076325"/>
            <wp:effectExtent l="0" t="0" r="0" b="9525"/>
            <wp:docPr id="8" name="Obrázek 8" descr="Пляжны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яжный отд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распространенный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Теплые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лучи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солнца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плеск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морских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волн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шепот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легкого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ветерка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а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также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интересные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развлекательные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программы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дискотеки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устроенные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гидами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Позагорать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побродить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теплому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песку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погрузиться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воду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сфотографировать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морские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пейзажи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Сочетание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интересными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экскурсиями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всевозможными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развлечениями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разнообразит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ваш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отпуск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Кто-то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предпочитает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активно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посещать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всевозможные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заниматься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дайвингом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серфингом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совершать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сафари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отдаленные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уголки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Другие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выбирают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спокойный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золотистых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неторопливо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созерцать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красоту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местных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пейзажей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наслаждаться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жизнью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вдали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суеты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больших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городов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счастье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ждет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"http://www.rgb-tour.ru/country/turkey/tour/"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Турции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"http://www.rgb-tour.ru/country/egypt/tour/5/"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Египта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"http://www.rgb-tour.ru/country/cyprus/tour/5/"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Кипра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"http://www.rgb-tour.ru/country/thailand/tour/5/"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Тайланда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"http://www.rgb-tour.ru/country/tunis/tour/5/"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Туниса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5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ОАЭ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т.д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Экскурсионный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отдых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990600"/>
            <wp:effectExtent l="0" t="0" r="0" b="0"/>
            <wp:docPr id="7" name="Obrázek 7" descr="Экскурсионны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курсионный отд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Экскурсионный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туризм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предоставит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ознакомиться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историей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обычаями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традициями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Такие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обычно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включают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себя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посещение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нескольких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городов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проживанием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отелях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насыщенной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экскурсионной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программой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могут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быть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авиаперелетами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автобусными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переездами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Экскурсионные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подразделяются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степени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насыщенности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экзотичности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доступные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автобусные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Европе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дорогие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морские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считают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автобусный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скучно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зависит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организован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неприятное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ночной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переезд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поэтому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всегда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уточняйте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будут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такие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переезды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Второе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следует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обратить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внимание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города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Интересней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когда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большой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город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приходится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минимум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дня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полтора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Большинство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экскурсионных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ориентируется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Западную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Европу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прежде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из-за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простоты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Шенгенской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Визы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когда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можете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свободно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перемещаться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пределах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границ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шенгенской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зоны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Экскурсионный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туризм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познавательные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увлекательные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маршруты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знакомство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культурой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историей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"http://www.rgb-tour.ru/country/france/tour/7/"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Франции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"http://www.rgb-tour.ru/country/czechia/tour/7/"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Чехии</w: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hyperlink r:id="rId7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Германии</w:t>
        </w:r>
        <w:proofErr w:type="spellEnd"/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"http://www.rgb-tour.ru/country/italy/tour/7/"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Италии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т.д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Экзотические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туры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lastRenderedPageBreak/>
        <w:drawing>
          <wp:inline distT="0" distB="0" distL="0" distR="0">
            <wp:extent cx="1428750" cy="942975"/>
            <wp:effectExtent l="0" t="0" r="0" b="9525"/>
            <wp:docPr id="6" name="Obrázek 6" descr="Экзотические 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зотические т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Экзотический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которые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являются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массовыми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направлениями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ввиду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отсутствия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прямых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регулярных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перелетов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менее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уровню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сервиса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составляет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конкуренцию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многим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направлениям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Великолепные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белоснежные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песчаные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тропическая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растительность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непроходимые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джунгли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ревущие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водопады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голубое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небо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кристально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чистое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море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оттенков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сине-зеленого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время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поражает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вечное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лето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буйство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сочных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красок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экзотических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привлекает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туристов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только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жарким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солнцем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чистыми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получить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неординарные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впечатления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делиться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которыми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будет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приятно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еще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долгие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годы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после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посещения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Богатая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история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культура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природное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разнообразие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создают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широкий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выбор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Экзотический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"http://www.rgb-tour.ru/country/dominicana/tour/"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Доминикана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"http://www.rgb-tour.ru/country/seychelles/tour/"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Сейшелы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остров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"http://www.rgb-tour.ru/country/bali/tour/8/"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Бали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"http://www.rgb-tour.ru/country/cuba/tour/"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Куба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"http://www.rgb-tour.ru/country/china/tour/"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Китай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"http://www.rgb-tour.ru/country/india/tour/"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Индия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"http://www.rgb-tour.ru/country/malaysia/tour/"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Малайзия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"http://www.rgb-tour.ru/country/maldives/tour/8/"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Мальдивы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Круизы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1038225"/>
            <wp:effectExtent l="0" t="0" r="0" b="9525"/>
            <wp:docPr id="5" name="Obrázek 5" descr="Кру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из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идеальный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способ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отдохнуть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повседневности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прекрасная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насладиться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абсолютной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свободой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открыть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себя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новые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одно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из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может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состязаться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комфортабельности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перемещения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из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одного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уголка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мира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другой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Днём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сходите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берег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осматриваете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достопримечательности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городов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куда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заходит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ваш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лайнер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а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вечером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ждут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разнообразные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шоу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участием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певцов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танцоров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фокусников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магов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гала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вечера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маскарады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игры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караоке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лишь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малая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часть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вечерней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развлекательной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программы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Вальс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танго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сальса,мамбо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рок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реп-оркестр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исполнит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мелодии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А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любители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танцев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могут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отправиться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дискотеку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ночной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клуб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ещё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один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весомый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плюс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копилку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стоимость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Ведь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если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разбить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из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маршрутов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составляющие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посчитать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сколько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времени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денег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нужно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было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потратить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посещая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каждую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отдельности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убедились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правомерности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заявления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круиз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ещё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выгодно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!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Горнолыжный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отдых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962025"/>
            <wp:effectExtent l="0" t="0" r="0" b="9525"/>
            <wp:docPr id="4" name="Obrázek 4" descr="Горнолыжны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нолыжный отд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сегодняшний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день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зимний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горнолыжный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Европы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представляют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собой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замечательную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альтернативу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пляжному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многообразны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Они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зависят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которой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решили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отдохнуть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Зима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только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лыжи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Поклонники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необычных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видов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спорта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могут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выбрать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себя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снегоступах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полеты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параплане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А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замерзших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озерах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очень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популярны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катание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коньках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виндсерфинг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льду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"http://www.rgb-tour.ru/country/andorra/tour/"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Андорры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"http://www.rgb-tour.ru/country/austria/tour/1/"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Австрии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"http://www.rgb-tour.ru/country/france/tour/1/"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Франции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"http://www.rgb-tour.ru/country/italy/tour/1/"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Италии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найдете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отличные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горнолыжные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склоны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работающие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подъемники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беззаботный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различные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увлекательные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приятных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впечатлений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который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останутся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надолго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Лечебный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933450"/>
            <wp:effectExtent l="0" t="0" r="0" b="0"/>
            <wp:docPr id="3" name="Obrázek 3" descr="Лечеб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чеб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Как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использовать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2-3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недели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отпуска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только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чтобы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побаловать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себя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укрепить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здоровье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?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Новейшие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технологии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позволяют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провести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обследование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эффективный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лечебный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сжатые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сроки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К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оздоровлению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традиционно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относятся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услуги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SPA,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талассотерапия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массажи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омолаживающие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антистрессовые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косметические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релаксационные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похудание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прочие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программы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Ванна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эфирными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маслами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массаж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медитация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так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начинается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утро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отелях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где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центры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SPA.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Именно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здесь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сможете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снять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стресс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усталость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побаловать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тело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приятными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процедурами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клиники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специализируются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лечении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конкретных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видов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заболеваний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Размеренный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возможностью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поправить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здоровье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хотели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получить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время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отпуска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Здоровье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купишь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можно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попытаться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подкорректировать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лучших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лечебных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мира: </w:t>
      </w:r>
      <w:hyperlink r:id="rId12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Австрия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3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Германия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4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Швейцария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hyperlink r:id="rId15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Франция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6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Италия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7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Словения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8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Венгрия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9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Чехия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20" w:history="1">
        <w:r w:rsidRPr="002E26F2">
          <w:rPr>
            <w:rFonts w:ascii="Arial" w:eastAsia="Times New Roman" w:hAnsi="Arial" w:cs="Arial"/>
            <w:color w:val="80007E"/>
            <w:sz w:val="18"/>
            <w:szCs w:val="18"/>
            <w:u w:val="single"/>
            <w:lang w:eastAsia="cs-CZ"/>
          </w:rPr>
          <w:t>Израиль</w:t>
        </w:r>
      </w:hyperlink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Индивидуальный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туризм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952500"/>
            <wp:effectExtent l="0" t="0" r="0" b="0"/>
            <wp:docPr id="2" name="Obrázek 2" descr="Индивидуальный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дивидуальный туриз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туризм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прежде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комфортом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реализующее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необычные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пожелания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путешественника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выбирает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?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Люди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знающие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они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хотят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получить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своего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конечно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же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романтики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открывают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впечатляющие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Вариантов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великое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множество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Используя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возможность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комбинирования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типов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можно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совместить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горнолыжный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с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пляжным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озерах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т.д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Преимущества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путешествия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выбираете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несколько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стран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курорты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разрабатываете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маршрут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Перелет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авиакомпанией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класс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перелета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или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бронирование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личного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самолета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трансфер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экскурсии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удобное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вас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время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Разумеется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стоимость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индивидуальных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туров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выше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чем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групповых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lastRenderedPageBreak/>
        <w:t>Экстремальный</w:t>
      </w:r>
      <w:proofErr w:type="spellEnd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b/>
          <w:bCs/>
          <w:color w:val="0034BB"/>
          <w:sz w:val="18"/>
          <w:szCs w:val="18"/>
          <w:lang w:eastAsia="cs-CZ"/>
        </w:rPr>
        <w:t>отдых</w:t>
      </w:r>
      <w:proofErr w:type="spellEnd"/>
    </w:p>
    <w:p w:rsidR="002E26F2" w:rsidRPr="002E26F2" w:rsidRDefault="002E26F2" w:rsidP="002E2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26F2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428750" cy="838200"/>
            <wp:effectExtent l="0" t="0" r="0" b="0"/>
            <wp:docPr id="1" name="Obrázek 1" descr="Экстремальный отд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тремальный отдых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Экстремальный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отдых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это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предложения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для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тех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кто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любит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острые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ощущения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всему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миру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существует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огромное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количество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людей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предпочитающих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рисковать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преодолевать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трудности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бороться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со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стихией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Рафтинг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треккинг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виндсёрфинг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дайвинг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сафари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многое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другое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26F2" w:rsidRPr="002E26F2" w:rsidRDefault="002E26F2" w:rsidP="002E26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Хороший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ветер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волны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можной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найти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побережье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"http://www.rgb-tour.ru/country/portugal/tour/"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Португалии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и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даже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на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Красном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море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в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"http://www.rgb-tour.ru/country/egypt/tour/"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Египте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Рафтингом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славится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"http://www.rgb-tour.ru/country/thailand/tour/"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Тайланд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и </w:t>
      </w:r>
      <w:proofErr w:type="spellStart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"http://www.rgb-tour.ru/country/turkey/tour/" </w:instrText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2E26F2">
        <w:rPr>
          <w:rFonts w:ascii="Arial" w:eastAsia="Times New Roman" w:hAnsi="Arial" w:cs="Arial"/>
          <w:color w:val="80007E"/>
          <w:sz w:val="18"/>
          <w:szCs w:val="18"/>
          <w:u w:val="single"/>
          <w:lang w:eastAsia="cs-CZ"/>
        </w:rPr>
        <w:t>Турция</w:t>
      </w:r>
      <w:proofErr w:type="spellEnd"/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  <w:r w:rsidRPr="002E26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C7757C" w:rsidRDefault="002E26F2">
      <w:bookmarkStart w:id="0" w:name="_GoBack"/>
      <w:bookmarkEnd w:id="0"/>
    </w:p>
    <w:sectPr w:rsidR="00C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2"/>
    <w:rsid w:val="002673A3"/>
    <w:rsid w:val="002E26F2"/>
    <w:rsid w:val="008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8524-1C02-4C88-9EA5-2430D7FD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2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26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lueb">
    <w:name w:val="blueb"/>
    <w:basedOn w:val="Normln"/>
    <w:rsid w:val="002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26F2"/>
  </w:style>
  <w:style w:type="character" w:styleId="Hypertextovodkaz">
    <w:name w:val="Hyperlink"/>
    <w:basedOn w:val="Standardnpsmoodstavce"/>
    <w:uiPriority w:val="99"/>
    <w:semiHidden/>
    <w:unhideWhenUsed/>
    <w:rsid w:val="002E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gb-tour.ru/country/germany/tour/" TargetMode="External"/><Relationship Id="rId18" Type="http://schemas.openxmlformats.org/officeDocument/2006/relationships/hyperlink" Target="http://www.rgb-tour.ru/country/hungary/tou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://www.rgb-tour.ru/country/germany/tour/7/" TargetMode="External"/><Relationship Id="rId12" Type="http://schemas.openxmlformats.org/officeDocument/2006/relationships/hyperlink" Target="http://www.rgb-tour.ru/country/austria/tour/" TargetMode="External"/><Relationship Id="rId17" Type="http://schemas.openxmlformats.org/officeDocument/2006/relationships/hyperlink" Target="http://www.rgb-tour.ru/country/slovenia/to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b-tour.ru/country/italy/tour/" TargetMode="External"/><Relationship Id="rId20" Type="http://schemas.openxmlformats.org/officeDocument/2006/relationships/hyperlink" Target="http://www.rgb-tour.ru/country/israel/tou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www.rgb-tour.ru/country/uae/tour/5/" TargetMode="External"/><Relationship Id="rId15" Type="http://schemas.openxmlformats.org/officeDocument/2006/relationships/hyperlink" Target="http://www.rgb-tour.ru/country/france/tou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rgb-tour.ru/country/czechia/tour/16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rgb-tour.ru/country/switzerland/tour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2015-11-13T12:49:00Z</dcterms:created>
  <dcterms:modified xsi:type="dcterms:W3CDTF">2015-11-13T12:50:00Z</dcterms:modified>
</cp:coreProperties>
</file>